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03" w:rsidRPr="0003111D" w:rsidRDefault="007E0103" w:rsidP="007E010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E0103" w:rsidRDefault="007E0103" w:rsidP="007E0103">
      <w:pPr>
        <w:pStyle w:val="Ch60"/>
        <w:rPr>
          <w:rFonts w:ascii="Times New Roman" w:hAnsi="Times New Roman" w:cs="Times New Roman"/>
          <w:w w:val="100"/>
          <w:sz w:val="28"/>
          <w:szCs w:val="28"/>
        </w:rPr>
      </w:pPr>
    </w:p>
    <w:p w:rsidR="007E0103" w:rsidRPr="00CB6D7D" w:rsidRDefault="007E0103" w:rsidP="007E010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E0103" w:rsidRPr="0003111D" w:rsidTr="001677C7">
        <w:trPr>
          <w:trHeight w:val="60"/>
        </w:trPr>
        <w:tc>
          <w:tcPr>
            <w:tcW w:w="2063" w:type="pct"/>
            <w:shd w:val="clear" w:color="auto" w:fill="auto"/>
          </w:tcPr>
          <w:p w:rsidR="007E0103" w:rsidRPr="00396C22" w:rsidRDefault="007E0103" w:rsidP="001677C7">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30.04.2026</w:t>
            </w:r>
          </w:p>
          <w:p w:rsidR="007E0103" w:rsidRPr="0003111D" w:rsidRDefault="007E0103" w:rsidP="001677C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E0103" w:rsidRPr="0003111D" w:rsidRDefault="007E0103" w:rsidP="001677C7">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30/04/26-1</w:t>
            </w:r>
          </w:p>
          <w:p w:rsidR="007E0103" w:rsidRPr="0003111D" w:rsidRDefault="007E0103" w:rsidP="001677C7">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E0103" w:rsidRPr="0003111D" w:rsidRDefault="007E0103" w:rsidP="001677C7">
            <w:pPr>
              <w:pStyle w:val="TableTABL"/>
              <w:rPr>
                <w:rFonts w:ascii="Times New Roman" w:hAnsi="Times New Roman" w:cs="Times New Roman"/>
                <w:spacing w:val="0"/>
                <w:sz w:val="24"/>
                <w:szCs w:val="24"/>
              </w:rPr>
            </w:pPr>
          </w:p>
        </w:tc>
      </w:tr>
    </w:tbl>
    <w:p w:rsidR="007E0103" w:rsidRPr="00FE0630" w:rsidRDefault="007E0103" w:rsidP="007E0103">
      <w:pPr>
        <w:pStyle w:val="Ch6"/>
        <w:suppressAutoHyphens/>
        <w:rPr>
          <w:rFonts w:ascii="Times New Roman" w:hAnsi="Times New Roman" w:cs="Times New Roman"/>
          <w:w w:val="100"/>
          <w:sz w:val="24"/>
          <w:szCs w:val="24"/>
        </w:rPr>
      </w:pPr>
    </w:p>
    <w:p w:rsidR="007E0103" w:rsidRDefault="007E0103" w:rsidP="007E010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E0103" w:rsidRPr="00FE0630" w:rsidRDefault="007E0103" w:rsidP="007E010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E0103" w:rsidRPr="0003111D" w:rsidTr="001677C7">
        <w:trPr>
          <w:trHeight w:val="60"/>
        </w:trPr>
        <w:tc>
          <w:tcPr>
            <w:tcW w:w="1667" w:type="pct"/>
            <w:shd w:val="clear" w:color="auto" w:fill="auto"/>
          </w:tcPr>
          <w:p w:rsidR="007E0103" w:rsidRPr="001F1832" w:rsidRDefault="007E0103" w:rsidP="001677C7">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E0103" w:rsidRPr="0003111D" w:rsidRDefault="007E0103" w:rsidP="001677C7">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E0103" w:rsidRPr="0003111D" w:rsidRDefault="007E0103" w:rsidP="001677C7">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E0103" w:rsidRPr="00396C22" w:rsidRDefault="007E0103" w:rsidP="001677C7">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E0103" w:rsidRPr="00BE42D0" w:rsidRDefault="007E0103" w:rsidP="001677C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Мороз Олександр Тимофійович</w:t>
            </w:r>
            <w:r w:rsidRPr="00BE42D0">
              <w:rPr>
                <w:rFonts w:ascii="Times New Roman" w:hAnsi="Times New Roman" w:cs="Times New Roman"/>
                <w:w w:val="100"/>
                <w:sz w:val="24"/>
                <w:szCs w:val="24"/>
                <w:u w:val="single"/>
              </w:rPr>
              <w:t xml:space="preserve"> </w:t>
            </w:r>
          </w:p>
          <w:p w:rsidR="007E0103" w:rsidRPr="0003111D" w:rsidRDefault="007E0103" w:rsidP="001677C7">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E0103" w:rsidRDefault="007E0103" w:rsidP="007E0103">
      <w:pPr>
        <w:pStyle w:val="Ch60"/>
        <w:rPr>
          <w:rFonts w:ascii="Times New Roman" w:hAnsi="Times New Roman" w:cs="Times New Roman"/>
          <w:w w:val="100"/>
          <w:sz w:val="24"/>
          <w:szCs w:val="24"/>
        </w:rPr>
      </w:pPr>
    </w:p>
    <w:p w:rsidR="007E0103" w:rsidRDefault="007E0103" w:rsidP="007E010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7E0103" w:rsidRPr="00FE0630" w:rsidRDefault="007E0103" w:rsidP="007E0103">
      <w:pPr>
        <w:pStyle w:val="Ch60"/>
        <w:rPr>
          <w:rFonts w:ascii="Times New Roman" w:hAnsi="Times New Roman" w:cs="Times New Roman"/>
          <w:w w:val="100"/>
          <w:sz w:val="24"/>
          <w:szCs w:val="24"/>
        </w:rPr>
      </w:pPr>
    </w:p>
    <w:p w:rsidR="007E0103" w:rsidRPr="00FE0630" w:rsidRDefault="007E0103" w:rsidP="007E0103">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Товариства № 30/04/26 від 30.04.2026р.</w:t>
      </w:r>
    </w:p>
    <w:p w:rsidR="007E0103" w:rsidRDefault="007E0103" w:rsidP="007E0103">
      <w:pPr>
        <w:pStyle w:val="Ch62"/>
        <w:suppressAutoHyphens/>
        <w:rPr>
          <w:rFonts w:ascii="Times New Roman" w:hAnsi="Times New Roman" w:cs="Times New Roman"/>
          <w:b/>
          <w:bCs/>
          <w:w w:val="100"/>
          <w:sz w:val="24"/>
          <w:szCs w:val="24"/>
        </w:rPr>
      </w:pPr>
    </w:p>
    <w:p w:rsidR="007E0103" w:rsidRDefault="007E0103" w:rsidP="007E010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E0103" w:rsidRDefault="007E0103" w:rsidP="007E010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7E0103" w:rsidRDefault="007E0103" w:rsidP="007E010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7E0103" w:rsidRDefault="007E0103" w:rsidP="007E010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7E0103" w:rsidRDefault="007E0103" w:rsidP="007E010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7E0103" w:rsidRDefault="007E0103" w:rsidP="007E0103">
      <w:pPr>
        <w:pStyle w:val="Ch62"/>
        <w:suppressAutoHyphens/>
        <w:rPr>
          <w:rFonts w:ascii="Times New Roman" w:hAnsi="Times New Roman" w:cs="Times New Roman"/>
          <w:b/>
          <w:bCs/>
          <w:w w:val="100"/>
          <w:sz w:val="24"/>
          <w:szCs w:val="24"/>
        </w:rPr>
      </w:pPr>
    </w:p>
    <w:p w:rsidR="007E0103" w:rsidRPr="00FE1ECB" w:rsidRDefault="007E0103" w:rsidP="007E010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E0103" w:rsidRDefault="007E0103" w:rsidP="007E010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7E0103" w:rsidRDefault="007E0103" w:rsidP="007E010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7E0103" w:rsidRDefault="007E0103" w:rsidP="007E010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7E0103" w:rsidRDefault="007E0103" w:rsidP="007E010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7E0103" w:rsidRPr="00AA45E4" w:rsidRDefault="007E0103" w:rsidP="007E010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E0103" w:rsidRPr="00FE0630" w:rsidRDefault="007E0103" w:rsidP="007E010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7E0103" w:rsidRPr="0003111D" w:rsidTr="001677C7">
        <w:trPr>
          <w:trHeight w:val="60"/>
        </w:trPr>
        <w:tc>
          <w:tcPr>
            <w:tcW w:w="1736" w:type="pct"/>
            <w:shd w:val="clear" w:color="auto" w:fill="auto"/>
          </w:tcPr>
          <w:p w:rsidR="007E0103" w:rsidRPr="0003111D" w:rsidRDefault="007E0103" w:rsidP="001677C7">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E0103" w:rsidRPr="00BE42D0" w:rsidRDefault="007E0103" w:rsidP="001677C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https://a-finance.in.ua/publichna-</w:t>
            </w:r>
            <w:r>
              <w:rPr>
                <w:rFonts w:ascii="Times New Roman" w:hAnsi="Times New Roman" w:cs="Times New Roman"/>
                <w:w w:val="100"/>
                <w:sz w:val="24"/>
                <w:szCs w:val="24"/>
                <w:u w:val="single"/>
                <w:lang w:val="en-US"/>
              </w:rPr>
              <w:lastRenderedPageBreak/>
              <w:t>informatsiia/</w:t>
            </w:r>
            <w:r w:rsidRPr="00BE42D0">
              <w:rPr>
                <w:rFonts w:ascii="Times New Roman" w:hAnsi="Times New Roman" w:cs="Times New Roman"/>
                <w:w w:val="100"/>
                <w:sz w:val="24"/>
                <w:szCs w:val="24"/>
                <w:u w:val="single"/>
              </w:rPr>
              <w:t xml:space="preserve"> </w:t>
            </w:r>
          </w:p>
          <w:p w:rsidR="007E0103" w:rsidRPr="0003111D" w:rsidRDefault="007E0103" w:rsidP="001677C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E0103" w:rsidRPr="00BE42D0" w:rsidRDefault="007E0103" w:rsidP="001677C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30.04.2026</w:t>
            </w:r>
            <w:r w:rsidRPr="00BE42D0">
              <w:rPr>
                <w:rFonts w:ascii="Times New Roman" w:hAnsi="Times New Roman" w:cs="Times New Roman"/>
                <w:w w:val="100"/>
                <w:sz w:val="24"/>
                <w:szCs w:val="24"/>
                <w:u w:val="single"/>
              </w:rPr>
              <w:t xml:space="preserve"> </w:t>
            </w:r>
          </w:p>
          <w:p w:rsidR="007E0103" w:rsidRPr="0003111D" w:rsidRDefault="007E0103" w:rsidP="001677C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E0103" w:rsidRDefault="007E0103" w:rsidP="007E0103">
      <w:pPr>
        <w:sectPr w:rsidR="007E0103"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7E0103" w:rsidRDefault="007E0103" w:rsidP="007E0103"/>
    <w:p w:rsidR="007E0103" w:rsidRPr="007E0103" w:rsidRDefault="007E0103" w:rsidP="007E010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E0103">
        <w:rPr>
          <w:rFonts w:ascii="Times New Roman" w:hAnsi="Times New Roman"/>
          <w:b/>
          <w:bCs/>
          <w:color w:val="000000"/>
          <w:sz w:val="24"/>
          <w:szCs w:val="24"/>
        </w:rPr>
        <w:t>Пояснення щодо розкриття інформації</w:t>
      </w: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Річна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(надалi - Положення) та Закону України "Про ринки капiталу та органiзованi товарнi ринки".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що вiдсутня у змiстi, не подається з наступних причин: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Глава 6 розділу І "Iнформацiя про вiдокремленi пiдроздiли" не розкрита особою у складі річного звіту через те, що на кінець звітного періоду особа не мала відокремлених підрозділів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Глава 1 розділу ІІ "Структура капіталу", не розкрита особою у складі проміжного звіту,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випуски акцій", що міститься в главі 3 розділу ІІ, не розкрита особою у складі річного звіту,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наявностi обмежень за акцiями", що міститься в главі 3 розділу ІІ, не розкрита особою у складі річного звіту,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придбання власних акцій протягом звітного періоду", що міститься в главі 3 розділу ІІ, не розкрита особою у складі річного звіту,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наявність у власності працівників особи цінних паперів (крім акцій) такої особи: Усього", що міститься в главі 3 розділу ІІ, не розкрита особою у складі річного звіту через те, що на кінець звітного періоду працівники особи не мали у власності цінних паперів такої особи.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проміжного звіту,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3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загальну кiлькiсть голосуючих акцiй та кількість голосуючих акцій, права голосу за якими обмежено, а також кiлькiсть голосуючих акцiй, права голосу за якими за результатами обмеження таких прав передано iншiй особi", що міститься в главі 3 розділу ІІ, не розкрита особою у складі річного звіту,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осiб, що володiють 5 i бiльше вiдсотками акцiй особи, не розкрита особою у складі річного звіту, оскiльки Товариство не є емiтентом акцiй.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5 розділу ІІІ Звіту, не наводиться, оскiльки надання її передбачено для акцiонерних товариств, вiдповiдно додатку 7,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"Відомості про вчинення значних правочинів", що міститься в главі 5 розділу ІІІ Звіту, не наводиться, оскiльки надання її передбачено для акцiонерних товариств, вiдповiдно додатку 7,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"Відомості про вчинення правочинів, щодо вчинення яких є заінтересованість", що міститься в главі 5 розділу ІІІ Звіту, не наводиться, оскiльки надання її передбачено для акцiонерних товариств, вiдповiдно додатку 7,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п.3 "Наглядова рада" таблиці 2 "Інформація про практику корпоративного управління особи, застосовувану понад визначені законодавством вимоги.", що є складовою Звіту про корпоративне управління (глави 1 розділу IV) не розкрита особою у складі річного звіту через те, що протягом звітного періоду та на кінець звітного періоду такий орган  не створено, статутом такий орган не передбачено.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п.4 "Виконавчий орган" таблиці 2 "Інформація про практику корпоративного управління особи, застосовувану понад визначені законодавством вимоги.", що є складовою Звіту про корпоративне управління (глави 1 розділу IV) не розкрито у складі річного звіту у зв’язку з тим, що відповідно до додатка 7 до Положення про розкриття інформації емітентами цінних паперів, затвердженого рішенням НКЦПФР №608 від 06.06.2023, така інформація не заповнюється особами з однорівневою структурою управління.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"Iнформацiя про загальнi збори акцiонерiв (учасникiв) та загальний опис прийнятих на таких зборах рiшень", що є складовою Звіту про корпоративне упрвління (частина 2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акцій.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загальні збори учасників не скликались і не проводились.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"Персональний склад ради та її комітетів",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"Звіт ради",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щодо осiб, якi прямо або опосередковано є власниками значного пакета акцiй особи " (частина 8 п.1) глави 1 розділу IV)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щодо осiб, якi прямо або опосередковано є власниками значного пакета акцiй особи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порядку призначення / звільнення посадових осіб (крім ради та виконавчого органу) особи" (частина 10 п.1) глави 1 розділу IV) не розкрита, оскільки в особи відсутні посадові особи, крім тих, що входять в склад  виконавчого органу.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 у емітента відсутні корпоративні права в юридичній особі, зареєстрованій в іноземній державі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 у емітента відсутні цінні папери (крім акцій) юридичної особи, яка зареєстрована в іноземній державі зони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учасниками особи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 (глава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E0103">
        <w:rPr>
          <w:rFonts w:ascii="Times New Roman" w:hAnsi="Times New Roman"/>
          <w:b/>
          <w:color w:val="000000"/>
          <w:sz w:val="24"/>
          <w:szCs w:val="24"/>
        </w:rPr>
        <w:t>Зміст</w:t>
      </w:r>
      <w:r w:rsidRPr="007E0103">
        <w:rPr>
          <w:rFonts w:ascii="Times New Roman" w:hAnsi="Times New Roman"/>
          <w:b/>
          <w:color w:val="000000"/>
          <w:sz w:val="24"/>
          <w:szCs w:val="24"/>
          <w:vertAlign w:val="superscript"/>
        </w:rPr>
        <w:t xml:space="preserve"> </w:t>
      </w:r>
      <w:r w:rsidRPr="007E0103">
        <w:rPr>
          <w:rFonts w:ascii="Times New Roman" w:hAnsi="Times New Roman"/>
          <w:b/>
          <w:color w:val="000000"/>
          <w:sz w:val="24"/>
          <w:szCs w:val="24"/>
        </w:rPr>
        <w:t>до річного звіту</w:t>
      </w: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E0103" w:rsidRDefault="007E0103">
      <w:pPr>
        <w:pStyle w:val="1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474956" w:history="1">
        <w:r w:rsidRPr="00562C29">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_Toc228474956 \h </w:instrText>
        </w:r>
        <w:r>
          <w:rPr>
            <w:noProof/>
            <w:webHidden/>
          </w:rPr>
        </w:r>
        <w:r>
          <w:rPr>
            <w:noProof/>
            <w:webHidden/>
          </w:rPr>
          <w:fldChar w:fldCharType="separate"/>
        </w:r>
        <w:r w:rsidR="00F758F5">
          <w:rPr>
            <w:noProof/>
            <w:webHidden/>
          </w:rPr>
          <w:t>8</w:t>
        </w:r>
        <w:r>
          <w:rPr>
            <w:noProof/>
            <w:webHidden/>
          </w:rPr>
          <w:fldChar w:fldCharType="end"/>
        </w:r>
      </w:hyperlink>
    </w:p>
    <w:p w:rsidR="007E0103" w:rsidRDefault="007E0103">
      <w:pPr>
        <w:pStyle w:val="11"/>
        <w:tabs>
          <w:tab w:val="right" w:leader="dot" w:pos="9912"/>
        </w:tabs>
        <w:rPr>
          <w:noProof/>
        </w:rPr>
      </w:pPr>
      <w:hyperlink w:anchor="_Toc228474957" w:history="1">
        <w:r w:rsidRPr="00562C29">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_Toc228474957 \h </w:instrText>
        </w:r>
        <w:r>
          <w:rPr>
            <w:noProof/>
            <w:webHidden/>
          </w:rPr>
        </w:r>
        <w:r>
          <w:rPr>
            <w:noProof/>
            <w:webHidden/>
          </w:rPr>
          <w:fldChar w:fldCharType="separate"/>
        </w:r>
        <w:r w:rsidR="00F758F5">
          <w:rPr>
            <w:noProof/>
            <w:webHidden/>
          </w:rPr>
          <w:t>8</w:t>
        </w:r>
        <w:r>
          <w:rPr>
            <w:noProof/>
            <w:webHidden/>
          </w:rPr>
          <w:fldChar w:fldCharType="end"/>
        </w:r>
      </w:hyperlink>
    </w:p>
    <w:p w:rsidR="007E0103" w:rsidRDefault="007E0103">
      <w:pPr>
        <w:pStyle w:val="11"/>
        <w:tabs>
          <w:tab w:val="right" w:leader="dot" w:pos="9912"/>
        </w:tabs>
        <w:rPr>
          <w:noProof/>
        </w:rPr>
      </w:pPr>
      <w:hyperlink w:anchor="_Toc228474958" w:history="1">
        <w:r w:rsidRPr="00562C29">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_Toc228474958 \h </w:instrText>
        </w:r>
        <w:r>
          <w:rPr>
            <w:noProof/>
            <w:webHidden/>
          </w:rPr>
        </w:r>
        <w:r>
          <w:rPr>
            <w:noProof/>
            <w:webHidden/>
          </w:rPr>
          <w:fldChar w:fldCharType="separate"/>
        </w:r>
        <w:r w:rsidR="00F758F5">
          <w:rPr>
            <w:noProof/>
            <w:webHidden/>
          </w:rPr>
          <w:t>12</w:t>
        </w:r>
        <w:r>
          <w:rPr>
            <w:noProof/>
            <w:webHidden/>
          </w:rPr>
          <w:fldChar w:fldCharType="end"/>
        </w:r>
      </w:hyperlink>
    </w:p>
    <w:p w:rsidR="007E0103" w:rsidRDefault="007E0103">
      <w:pPr>
        <w:pStyle w:val="11"/>
        <w:tabs>
          <w:tab w:val="right" w:leader="dot" w:pos="9912"/>
        </w:tabs>
        <w:rPr>
          <w:noProof/>
        </w:rPr>
      </w:pPr>
      <w:hyperlink w:anchor="_Toc228474959" w:history="1">
        <w:r w:rsidRPr="00562C29">
          <w:rPr>
            <w:rStyle w:val="a9"/>
            <w:rFonts w:ascii="Times New Roman" w:hAnsi="Times New Roman"/>
            <w:b/>
            <w:bCs/>
            <w:noProof/>
            <w:kern w:val="28"/>
            <w:lang w:val="ru-RU"/>
          </w:rPr>
          <w:t xml:space="preserve">3. </w:t>
        </w:r>
        <w:r w:rsidRPr="00562C29">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_Toc228474959 \h </w:instrText>
        </w:r>
        <w:r>
          <w:rPr>
            <w:noProof/>
            <w:webHidden/>
          </w:rPr>
        </w:r>
        <w:r>
          <w:rPr>
            <w:noProof/>
            <w:webHidden/>
          </w:rPr>
          <w:fldChar w:fldCharType="separate"/>
        </w:r>
        <w:r w:rsidR="00F758F5">
          <w:rPr>
            <w:noProof/>
            <w:webHidden/>
          </w:rPr>
          <w:t>14</w:t>
        </w:r>
        <w:r>
          <w:rPr>
            <w:noProof/>
            <w:webHidden/>
          </w:rPr>
          <w:fldChar w:fldCharType="end"/>
        </w:r>
      </w:hyperlink>
    </w:p>
    <w:p w:rsidR="007E0103" w:rsidRDefault="007E0103">
      <w:pPr>
        <w:pStyle w:val="11"/>
        <w:tabs>
          <w:tab w:val="right" w:leader="dot" w:pos="9912"/>
        </w:tabs>
        <w:rPr>
          <w:noProof/>
        </w:rPr>
      </w:pPr>
      <w:hyperlink w:anchor="_Toc228474960" w:history="1">
        <w:r w:rsidRPr="00562C29">
          <w:rPr>
            <w:rStyle w:val="a9"/>
            <w:rFonts w:ascii="Times New Roman" w:hAnsi="Times New Roman"/>
            <w:b/>
            <w:bCs/>
            <w:noProof/>
            <w:kern w:val="28"/>
            <w:lang w:val="ru-RU"/>
          </w:rPr>
          <w:t xml:space="preserve">4. </w:t>
        </w:r>
        <w:r w:rsidRPr="00562C29">
          <w:rPr>
            <w:rStyle w:val="a9"/>
            <w:rFonts w:ascii="Times New Roman" w:hAnsi="Times New Roman"/>
            <w:b/>
            <w:bCs/>
            <w:noProof/>
            <w:kern w:val="28"/>
          </w:rPr>
          <w:t>Опис господарськ</w:t>
        </w:r>
        <w:r w:rsidRPr="00562C29">
          <w:rPr>
            <w:rStyle w:val="a9"/>
            <w:rFonts w:ascii="Times New Roman" w:hAnsi="Times New Roman"/>
            <w:b/>
            <w:bCs/>
            <w:noProof/>
            <w:kern w:val="28"/>
          </w:rPr>
          <w:t>о</w:t>
        </w:r>
        <w:r w:rsidRPr="00562C29">
          <w:rPr>
            <w:rStyle w:val="a9"/>
            <w:rFonts w:ascii="Times New Roman" w:hAnsi="Times New Roman"/>
            <w:b/>
            <w:bCs/>
            <w:noProof/>
            <w:kern w:val="28"/>
          </w:rPr>
          <w:t>ї та фінансової діяльності</w:t>
        </w:r>
        <w:r>
          <w:rPr>
            <w:noProof/>
            <w:webHidden/>
          </w:rPr>
          <w:tab/>
        </w:r>
        <w:r>
          <w:rPr>
            <w:noProof/>
            <w:webHidden/>
          </w:rPr>
          <w:fldChar w:fldCharType="begin"/>
        </w:r>
        <w:r>
          <w:rPr>
            <w:noProof/>
            <w:webHidden/>
          </w:rPr>
          <w:instrText xml:space="preserve"> PAGEREF _Toc228474960 \h </w:instrText>
        </w:r>
        <w:r>
          <w:rPr>
            <w:noProof/>
            <w:webHidden/>
          </w:rPr>
        </w:r>
        <w:r>
          <w:rPr>
            <w:noProof/>
            <w:webHidden/>
          </w:rPr>
          <w:fldChar w:fldCharType="separate"/>
        </w:r>
        <w:r w:rsidR="00F758F5">
          <w:rPr>
            <w:noProof/>
            <w:webHidden/>
          </w:rPr>
          <w:t>14</w:t>
        </w:r>
        <w:r>
          <w:rPr>
            <w:noProof/>
            <w:webHidden/>
          </w:rPr>
          <w:fldChar w:fldCharType="end"/>
        </w:r>
      </w:hyperlink>
    </w:p>
    <w:p w:rsidR="007E0103" w:rsidRDefault="007E0103">
      <w:pPr>
        <w:pStyle w:val="11"/>
        <w:tabs>
          <w:tab w:val="right" w:leader="dot" w:pos="9912"/>
        </w:tabs>
        <w:rPr>
          <w:noProof/>
        </w:rPr>
      </w:pPr>
      <w:hyperlink w:anchor="_Toc228474961" w:history="1">
        <w:r w:rsidRPr="00562C29">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_Toc228474961 \h </w:instrText>
        </w:r>
        <w:r>
          <w:rPr>
            <w:noProof/>
            <w:webHidden/>
          </w:rPr>
        </w:r>
        <w:r>
          <w:rPr>
            <w:noProof/>
            <w:webHidden/>
          </w:rPr>
          <w:fldChar w:fldCharType="separate"/>
        </w:r>
        <w:r w:rsidR="00F758F5">
          <w:rPr>
            <w:noProof/>
            <w:webHidden/>
          </w:rPr>
          <w:t>23</w:t>
        </w:r>
        <w:r>
          <w:rPr>
            <w:noProof/>
            <w:webHidden/>
          </w:rPr>
          <w:fldChar w:fldCharType="end"/>
        </w:r>
      </w:hyperlink>
    </w:p>
    <w:p w:rsidR="007E0103" w:rsidRDefault="007E0103">
      <w:pPr>
        <w:pStyle w:val="11"/>
        <w:tabs>
          <w:tab w:val="right" w:leader="dot" w:pos="9912"/>
        </w:tabs>
        <w:rPr>
          <w:noProof/>
        </w:rPr>
      </w:pPr>
      <w:hyperlink w:anchor="_Toc228474962" w:history="1">
        <w:r w:rsidRPr="00562C29">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_Toc228474962 \h </w:instrText>
        </w:r>
        <w:r>
          <w:rPr>
            <w:noProof/>
            <w:webHidden/>
          </w:rPr>
        </w:r>
        <w:r>
          <w:rPr>
            <w:noProof/>
            <w:webHidden/>
          </w:rPr>
          <w:fldChar w:fldCharType="separate"/>
        </w:r>
        <w:r w:rsidR="00F758F5">
          <w:rPr>
            <w:noProof/>
            <w:webHidden/>
          </w:rPr>
          <w:t>23</w:t>
        </w:r>
        <w:r>
          <w:rPr>
            <w:noProof/>
            <w:webHidden/>
          </w:rPr>
          <w:fldChar w:fldCharType="end"/>
        </w:r>
      </w:hyperlink>
    </w:p>
    <w:p w:rsidR="007E0103" w:rsidRDefault="007E0103">
      <w:pPr>
        <w:pStyle w:val="11"/>
        <w:tabs>
          <w:tab w:val="right" w:leader="dot" w:pos="9912"/>
        </w:tabs>
        <w:rPr>
          <w:noProof/>
        </w:rPr>
      </w:pPr>
      <w:hyperlink w:anchor="_Toc228474963" w:history="1">
        <w:r w:rsidRPr="00562C29">
          <w:rPr>
            <w:rStyle w:val="a9"/>
            <w:rFonts w:ascii="Times New Roman" w:hAnsi="Times New Roman"/>
            <w:b/>
            <w:bCs/>
            <w:noProof/>
            <w:kern w:val="28"/>
            <w:lang w:val="en-US"/>
          </w:rPr>
          <w:t xml:space="preserve">III. </w:t>
        </w:r>
        <w:r w:rsidRPr="00562C29">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_Toc228474963 \h </w:instrText>
        </w:r>
        <w:r>
          <w:rPr>
            <w:noProof/>
            <w:webHidden/>
          </w:rPr>
        </w:r>
        <w:r>
          <w:rPr>
            <w:noProof/>
            <w:webHidden/>
          </w:rPr>
          <w:fldChar w:fldCharType="separate"/>
        </w:r>
        <w:r w:rsidR="00F758F5">
          <w:rPr>
            <w:noProof/>
            <w:webHidden/>
          </w:rPr>
          <w:t>24</w:t>
        </w:r>
        <w:r>
          <w:rPr>
            <w:noProof/>
            <w:webHidden/>
          </w:rPr>
          <w:fldChar w:fldCharType="end"/>
        </w:r>
      </w:hyperlink>
    </w:p>
    <w:p w:rsidR="007E0103" w:rsidRDefault="007E0103">
      <w:pPr>
        <w:pStyle w:val="11"/>
        <w:tabs>
          <w:tab w:val="right" w:leader="dot" w:pos="9912"/>
        </w:tabs>
        <w:rPr>
          <w:noProof/>
        </w:rPr>
      </w:pPr>
      <w:hyperlink w:anchor="_Toc228474964" w:history="1">
        <w:r w:rsidRPr="00562C29">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_Toc228474964 \h </w:instrText>
        </w:r>
        <w:r>
          <w:rPr>
            <w:noProof/>
            <w:webHidden/>
          </w:rPr>
        </w:r>
        <w:r>
          <w:rPr>
            <w:noProof/>
            <w:webHidden/>
          </w:rPr>
          <w:fldChar w:fldCharType="separate"/>
        </w:r>
        <w:r w:rsidR="00F758F5">
          <w:rPr>
            <w:noProof/>
            <w:webHidden/>
          </w:rPr>
          <w:t>24</w:t>
        </w:r>
        <w:r>
          <w:rPr>
            <w:noProof/>
            <w:webHidden/>
          </w:rPr>
          <w:fldChar w:fldCharType="end"/>
        </w:r>
      </w:hyperlink>
    </w:p>
    <w:p w:rsidR="007E0103" w:rsidRDefault="007E0103">
      <w:pPr>
        <w:pStyle w:val="11"/>
        <w:tabs>
          <w:tab w:val="right" w:leader="dot" w:pos="9912"/>
        </w:tabs>
        <w:rPr>
          <w:noProof/>
        </w:rPr>
      </w:pPr>
      <w:hyperlink w:anchor="_Toc228474965" w:history="1">
        <w:r w:rsidRPr="00562C29">
          <w:rPr>
            <w:rStyle w:val="a9"/>
            <w:rFonts w:ascii="Times New Roman" w:hAnsi="Times New Roman"/>
            <w:b/>
            <w:bCs/>
            <w:noProof/>
            <w:kern w:val="28"/>
            <w:lang w:val="en-US"/>
          </w:rPr>
          <w:t>2. Річна</w:t>
        </w:r>
        <w:r w:rsidRPr="00562C29">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_Toc228474965 \h </w:instrText>
        </w:r>
        <w:r>
          <w:rPr>
            <w:noProof/>
            <w:webHidden/>
          </w:rPr>
        </w:r>
        <w:r>
          <w:rPr>
            <w:noProof/>
            <w:webHidden/>
          </w:rPr>
          <w:fldChar w:fldCharType="separate"/>
        </w:r>
        <w:r w:rsidR="00F758F5">
          <w:rPr>
            <w:noProof/>
            <w:webHidden/>
          </w:rPr>
          <w:t>24</w:t>
        </w:r>
        <w:r>
          <w:rPr>
            <w:noProof/>
            <w:webHidden/>
          </w:rPr>
          <w:fldChar w:fldCharType="end"/>
        </w:r>
      </w:hyperlink>
    </w:p>
    <w:p w:rsidR="007E0103" w:rsidRDefault="007E0103">
      <w:pPr>
        <w:pStyle w:val="11"/>
        <w:tabs>
          <w:tab w:val="right" w:leader="dot" w:pos="9912"/>
        </w:tabs>
        <w:rPr>
          <w:noProof/>
        </w:rPr>
      </w:pPr>
      <w:hyperlink w:anchor="_Toc228474966" w:history="1">
        <w:r w:rsidRPr="00562C29">
          <w:rPr>
            <w:rStyle w:val="a9"/>
            <w:rFonts w:ascii="Times New Roman" w:hAnsi="Times New Roman"/>
            <w:b/>
            <w:bCs/>
            <w:noProof/>
            <w:kern w:val="28"/>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_Toc228474966 \h </w:instrText>
        </w:r>
        <w:r>
          <w:rPr>
            <w:noProof/>
            <w:webHidden/>
          </w:rPr>
        </w:r>
        <w:r>
          <w:rPr>
            <w:noProof/>
            <w:webHidden/>
          </w:rPr>
          <w:fldChar w:fldCharType="separate"/>
        </w:r>
        <w:r w:rsidR="00F758F5">
          <w:rPr>
            <w:noProof/>
            <w:webHidden/>
          </w:rPr>
          <w:t>24</w:t>
        </w:r>
        <w:r>
          <w:rPr>
            <w:noProof/>
            <w:webHidden/>
          </w:rPr>
          <w:fldChar w:fldCharType="end"/>
        </w:r>
      </w:hyperlink>
    </w:p>
    <w:p w:rsidR="007E0103" w:rsidRDefault="007E0103">
      <w:pPr>
        <w:pStyle w:val="11"/>
        <w:tabs>
          <w:tab w:val="right" w:leader="dot" w:pos="9912"/>
        </w:tabs>
        <w:rPr>
          <w:noProof/>
        </w:rPr>
      </w:pPr>
      <w:hyperlink w:anchor="_Toc228474967" w:history="1">
        <w:r w:rsidRPr="00562C29">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_Toc228474967 \h </w:instrText>
        </w:r>
        <w:r>
          <w:rPr>
            <w:noProof/>
            <w:webHidden/>
          </w:rPr>
        </w:r>
        <w:r>
          <w:rPr>
            <w:noProof/>
            <w:webHidden/>
          </w:rPr>
          <w:fldChar w:fldCharType="separate"/>
        </w:r>
        <w:r w:rsidR="00F758F5">
          <w:rPr>
            <w:noProof/>
            <w:webHidden/>
          </w:rPr>
          <w:t>30</w:t>
        </w:r>
        <w:r>
          <w:rPr>
            <w:noProof/>
            <w:webHidden/>
          </w:rPr>
          <w:fldChar w:fldCharType="end"/>
        </w:r>
      </w:hyperlink>
    </w:p>
    <w:p w:rsidR="007E0103" w:rsidRDefault="007E0103">
      <w:pPr>
        <w:pStyle w:val="11"/>
        <w:tabs>
          <w:tab w:val="right" w:leader="dot" w:pos="9912"/>
        </w:tabs>
        <w:rPr>
          <w:noProof/>
        </w:rPr>
      </w:pPr>
      <w:hyperlink w:anchor="_Toc228474968" w:history="1">
        <w:r w:rsidRPr="00562C29">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_Toc228474968 \h </w:instrText>
        </w:r>
        <w:r>
          <w:rPr>
            <w:noProof/>
            <w:webHidden/>
          </w:rPr>
        </w:r>
        <w:r>
          <w:rPr>
            <w:noProof/>
            <w:webHidden/>
          </w:rPr>
          <w:fldChar w:fldCharType="separate"/>
        </w:r>
        <w:r w:rsidR="00F758F5">
          <w:rPr>
            <w:noProof/>
            <w:webHidden/>
          </w:rPr>
          <w:t>30</w:t>
        </w:r>
        <w:r>
          <w:rPr>
            <w:noProof/>
            <w:webHidden/>
          </w:rPr>
          <w:fldChar w:fldCharType="end"/>
        </w:r>
      </w:hyperlink>
    </w:p>
    <w:p w:rsidR="007E0103" w:rsidRDefault="007E0103">
      <w:pPr>
        <w:pStyle w:val="11"/>
        <w:tabs>
          <w:tab w:val="right" w:leader="dot" w:pos="9912"/>
        </w:tabs>
        <w:rPr>
          <w:noProof/>
        </w:rPr>
      </w:pPr>
      <w:hyperlink w:anchor="_Toc228474969" w:history="1">
        <w:r w:rsidRPr="00562C29">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_Toc228474969 \h </w:instrText>
        </w:r>
        <w:r>
          <w:rPr>
            <w:noProof/>
            <w:webHidden/>
          </w:rPr>
        </w:r>
        <w:r>
          <w:rPr>
            <w:noProof/>
            <w:webHidden/>
          </w:rPr>
          <w:fldChar w:fldCharType="separate"/>
        </w:r>
        <w:r w:rsidR="00F758F5">
          <w:rPr>
            <w:noProof/>
            <w:webHidden/>
          </w:rPr>
          <w:t>30</w:t>
        </w:r>
        <w:r>
          <w:rPr>
            <w:noProof/>
            <w:webHidden/>
          </w:rPr>
          <w:fldChar w:fldCharType="end"/>
        </w:r>
      </w:hyperlink>
    </w:p>
    <w:p w:rsidR="007E0103" w:rsidRDefault="007E0103">
      <w:pPr>
        <w:pStyle w:val="11"/>
        <w:tabs>
          <w:tab w:val="right" w:leader="dot" w:pos="9912"/>
        </w:tabs>
        <w:rPr>
          <w:noProof/>
        </w:rPr>
      </w:pPr>
      <w:hyperlink w:anchor="_Toc228474970" w:history="1">
        <w:r w:rsidRPr="00562C29">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_Toc228474970 \h </w:instrText>
        </w:r>
        <w:r>
          <w:rPr>
            <w:noProof/>
            <w:webHidden/>
          </w:rPr>
        </w:r>
        <w:r>
          <w:rPr>
            <w:noProof/>
            <w:webHidden/>
          </w:rPr>
          <w:fldChar w:fldCharType="separate"/>
        </w:r>
        <w:r w:rsidR="00F758F5">
          <w:rPr>
            <w:noProof/>
            <w:webHidden/>
          </w:rPr>
          <w:t>34</w:t>
        </w:r>
        <w:r>
          <w:rPr>
            <w:noProof/>
            <w:webHidden/>
          </w:rPr>
          <w:fldChar w:fldCharType="end"/>
        </w:r>
      </w:hyperlink>
    </w:p>
    <w:p w:rsidR="007E0103" w:rsidRDefault="007E0103">
      <w:pPr>
        <w:pStyle w:val="11"/>
        <w:tabs>
          <w:tab w:val="right" w:leader="dot" w:pos="9912"/>
        </w:tabs>
        <w:rPr>
          <w:noProof/>
        </w:rPr>
      </w:pPr>
      <w:hyperlink w:anchor="_Toc228474971" w:history="1">
        <w:r w:rsidRPr="00562C29">
          <w:rPr>
            <w:rStyle w:val="a9"/>
            <w:rFonts w:ascii="Times New Roman" w:hAnsi="Times New Roman"/>
            <w:b/>
            <w:bCs/>
            <w:noProof/>
            <w:kern w:val="32"/>
          </w:rPr>
          <w:t>2) звіт про сталий розвиток</w:t>
        </w:r>
        <w:r>
          <w:rPr>
            <w:noProof/>
            <w:webHidden/>
          </w:rPr>
          <w:tab/>
        </w:r>
        <w:r>
          <w:rPr>
            <w:noProof/>
            <w:webHidden/>
          </w:rPr>
          <w:fldChar w:fldCharType="begin"/>
        </w:r>
        <w:r>
          <w:rPr>
            <w:noProof/>
            <w:webHidden/>
          </w:rPr>
          <w:instrText xml:space="preserve"> PAGEREF _Toc228474971 \h </w:instrText>
        </w:r>
        <w:r>
          <w:rPr>
            <w:noProof/>
            <w:webHidden/>
          </w:rPr>
        </w:r>
        <w:r>
          <w:rPr>
            <w:noProof/>
            <w:webHidden/>
          </w:rPr>
          <w:fldChar w:fldCharType="separate"/>
        </w:r>
        <w:r w:rsidR="00F758F5">
          <w:rPr>
            <w:noProof/>
            <w:webHidden/>
          </w:rPr>
          <w:t>52</w:t>
        </w:r>
        <w:r>
          <w:rPr>
            <w:noProof/>
            <w:webHidden/>
          </w:rPr>
          <w:fldChar w:fldCharType="end"/>
        </w:r>
      </w:hyperlink>
    </w:p>
    <w:p w:rsidR="007E0103" w:rsidRDefault="007E0103">
      <w:pPr>
        <w:pStyle w:val="11"/>
        <w:tabs>
          <w:tab w:val="right" w:leader="dot" w:pos="9912"/>
        </w:tabs>
        <w:rPr>
          <w:noProof/>
        </w:rPr>
      </w:pPr>
      <w:hyperlink w:anchor="_Toc228474972" w:history="1">
        <w:r w:rsidRPr="00562C29">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_Toc228474972 \h </w:instrText>
        </w:r>
        <w:r>
          <w:rPr>
            <w:noProof/>
            <w:webHidden/>
          </w:rPr>
        </w:r>
        <w:r>
          <w:rPr>
            <w:noProof/>
            <w:webHidden/>
          </w:rPr>
          <w:fldChar w:fldCharType="separate"/>
        </w:r>
        <w:r w:rsidR="00F758F5">
          <w:rPr>
            <w:noProof/>
            <w:webHidden/>
          </w:rPr>
          <w:t>53</w:t>
        </w:r>
        <w:r>
          <w:rPr>
            <w:noProof/>
            <w:webHidden/>
          </w:rPr>
          <w:fldChar w:fldCharType="end"/>
        </w:r>
      </w:hyperlink>
    </w:p>
    <w:p w:rsidR="007E0103" w:rsidRDefault="007E0103">
      <w:pPr>
        <w:pStyle w:val="11"/>
        <w:tabs>
          <w:tab w:val="right" w:leader="dot" w:pos="9912"/>
        </w:tabs>
        <w:rPr>
          <w:noProof/>
        </w:rPr>
      </w:pPr>
      <w:hyperlink w:anchor="_Toc228474973" w:history="1">
        <w:r w:rsidRPr="00562C29">
          <w:rPr>
            <w:rStyle w:val="a9"/>
            <w:rFonts w:ascii="Times New Roman" w:hAnsi="Times New Roman"/>
            <w:b/>
            <w:bCs/>
            <w:noProof/>
            <w:kern w:val="32"/>
          </w:rPr>
          <w:t>5. Перелік посила</w:t>
        </w:r>
        <w:r w:rsidRPr="00562C29">
          <w:rPr>
            <w:rStyle w:val="a9"/>
            <w:rFonts w:ascii="Times New Roman" w:hAnsi="Times New Roman"/>
            <w:b/>
            <w:bCs/>
            <w:noProof/>
            <w:kern w:val="32"/>
          </w:rPr>
          <w:t>н</w:t>
        </w:r>
        <w:r w:rsidRPr="00562C29">
          <w:rPr>
            <w:rStyle w:val="a9"/>
            <w:rFonts w:ascii="Times New Roman" w:hAnsi="Times New Roman"/>
            <w:b/>
            <w:bCs/>
            <w:noProof/>
            <w:kern w:val="32"/>
          </w:rPr>
          <w:t>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_Toc228474973 \h </w:instrText>
        </w:r>
        <w:r>
          <w:rPr>
            <w:noProof/>
            <w:webHidden/>
          </w:rPr>
        </w:r>
        <w:r>
          <w:rPr>
            <w:noProof/>
            <w:webHidden/>
          </w:rPr>
          <w:fldChar w:fldCharType="separate"/>
        </w:r>
        <w:r w:rsidR="00F758F5">
          <w:rPr>
            <w:noProof/>
            <w:webHidden/>
          </w:rPr>
          <w:t>54</w:t>
        </w:r>
        <w:r>
          <w:rPr>
            <w:noProof/>
            <w:webHidden/>
          </w:rPr>
          <w:fldChar w:fldCharType="end"/>
        </w:r>
      </w:hyperlink>
    </w:p>
    <w:p w:rsidR="007E0103" w:rsidRPr="007E0103" w:rsidRDefault="007E0103" w:rsidP="007E010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E0103" w:rsidRPr="007E0103" w:rsidRDefault="007E0103" w:rsidP="007E0103">
      <w:pPr>
        <w:spacing w:before="240" w:after="60" w:line="240" w:lineRule="auto"/>
        <w:jc w:val="center"/>
        <w:outlineLvl w:val="0"/>
        <w:rPr>
          <w:rFonts w:ascii="Times New Roman" w:hAnsi="Times New Roman"/>
          <w:b/>
          <w:bCs/>
          <w:kern w:val="28"/>
          <w:sz w:val="28"/>
          <w:szCs w:val="28"/>
        </w:rPr>
      </w:pPr>
      <w:bookmarkStart w:id="0" w:name="_Toc228474956"/>
      <w:r w:rsidRPr="007E0103">
        <w:rPr>
          <w:rFonts w:ascii="Times New Roman" w:hAnsi="Times New Roman"/>
          <w:b/>
          <w:bCs/>
          <w:kern w:val="28"/>
          <w:sz w:val="28"/>
          <w:szCs w:val="28"/>
        </w:rPr>
        <w:t>I. Загальна інформація</w:t>
      </w:r>
      <w:bookmarkEnd w:id="0"/>
    </w:p>
    <w:p w:rsidR="007E0103" w:rsidRPr="007E0103" w:rsidRDefault="007E0103" w:rsidP="007E0103">
      <w:pPr>
        <w:spacing w:after="60" w:line="240" w:lineRule="auto"/>
        <w:jc w:val="center"/>
        <w:outlineLvl w:val="0"/>
        <w:rPr>
          <w:rFonts w:ascii="Times New Roman" w:hAnsi="Times New Roman"/>
          <w:b/>
          <w:bCs/>
          <w:kern w:val="28"/>
          <w:sz w:val="26"/>
          <w:szCs w:val="26"/>
        </w:rPr>
      </w:pPr>
      <w:bookmarkStart w:id="1" w:name="_Toc228474957"/>
      <w:r w:rsidRPr="007E010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E0103" w:rsidRPr="007E0103" w:rsidTr="001677C7">
        <w:trPr>
          <w:trHeight w:val="397"/>
        </w:trPr>
        <w:tc>
          <w:tcPr>
            <w:tcW w:w="533" w:type="dxa"/>
            <w:tcBorders>
              <w:top w:val="single" w:sz="6" w:space="0" w:color="auto"/>
            </w:tcBorders>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 xml:space="preserve"> </w:t>
            </w:r>
            <w:r w:rsidRPr="007E0103">
              <w:rPr>
                <w:rFonts w:ascii="Times New Roman" w:hAnsi="Times New Roman"/>
                <w:sz w:val="20"/>
                <w:szCs w:val="20"/>
                <w:lang w:val="en-US"/>
              </w:rPr>
              <w:t>ТОВАРИСТВО З ОБМЕЖЕНОЮ ВІДПОВІДАЛЬНІСТЮ "ФІНАНСОВА КОМПАНІЯ "А-ФІНАНС"</w:t>
            </w:r>
          </w:p>
        </w:tc>
      </w:tr>
      <w:tr w:rsidR="007E0103" w:rsidRPr="007E0103" w:rsidTr="001677C7">
        <w:trPr>
          <w:trHeight w:val="397"/>
        </w:trPr>
        <w:tc>
          <w:tcPr>
            <w:tcW w:w="533"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2</w:t>
            </w:r>
          </w:p>
        </w:tc>
        <w:tc>
          <w:tcPr>
            <w:tcW w:w="4384"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 xml:space="preserve"> </w:t>
            </w:r>
            <w:r w:rsidRPr="007E0103">
              <w:rPr>
                <w:rFonts w:ascii="Times New Roman" w:hAnsi="Times New Roman"/>
                <w:sz w:val="20"/>
                <w:szCs w:val="20"/>
                <w:lang w:val="en-US"/>
              </w:rPr>
              <w:t>ТОВ "ФК "А-ФІНАНС"</w:t>
            </w:r>
          </w:p>
        </w:tc>
      </w:tr>
      <w:tr w:rsidR="007E0103" w:rsidRPr="007E0103" w:rsidTr="001677C7">
        <w:trPr>
          <w:trHeight w:val="397"/>
        </w:trPr>
        <w:tc>
          <w:tcPr>
            <w:tcW w:w="533"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3</w:t>
            </w:r>
          </w:p>
        </w:tc>
        <w:tc>
          <w:tcPr>
            <w:tcW w:w="4384"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43064717</w:t>
            </w:r>
          </w:p>
        </w:tc>
      </w:tr>
      <w:tr w:rsidR="007E0103" w:rsidRPr="007E0103" w:rsidTr="001677C7">
        <w:trPr>
          <w:trHeight w:val="397"/>
        </w:trPr>
        <w:tc>
          <w:tcPr>
            <w:tcW w:w="533"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4</w:t>
            </w:r>
          </w:p>
        </w:tc>
        <w:tc>
          <w:tcPr>
            <w:tcW w:w="4384"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Дата державної реєстрації</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 xml:space="preserve"> </w:t>
            </w:r>
            <w:r w:rsidRPr="007E0103">
              <w:rPr>
                <w:rFonts w:ascii="Times New Roman" w:hAnsi="Times New Roman"/>
                <w:sz w:val="20"/>
                <w:szCs w:val="20"/>
                <w:lang w:val="en-US"/>
              </w:rPr>
              <w:t>18.06.2019</w:t>
            </w:r>
          </w:p>
        </w:tc>
      </w:tr>
      <w:tr w:rsidR="007E0103" w:rsidRPr="007E0103" w:rsidTr="001677C7">
        <w:trPr>
          <w:trHeight w:val="397"/>
        </w:trPr>
        <w:tc>
          <w:tcPr>
            <w:tcW w:w="533" w:type="dxa"/>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5</w:t>
            </w:r>
          </w:p>
        </w:tc>
        <w:tc>
          <w:tcPr>
            <w:tcW w:w="4384" w:type="dxa"/>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Місцезнаходження</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01042 УКРАЇНА  д/н                                                                                                  місто Київ                                                                                           БУЛЬВАР МАРІЇ ПРИЙМАЧЕНКО, будинок 1/27, офіс, 304</w:t>
            </w:r>
          </w:p>
          <w:p w:rsidR="007E0103" w:rsidRPr="007E0103" w:rsidRDefault="007E0103" w:rsidP="007E0103">
            <w:pPr>
              <w:spacing w:after="0" w:line="240" w:lineRule="auto"/>
              <w:rPr>
                <w:rFonts w:ascii="Times New Roman" w:hAnsi="Times New Roman"/>
                <w:sz w:val="20"/>
                <w:szCs w:val="20"/>
              </w:rPr>
            </w:pPr>
          </w:p>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 xml:space="preserve">Фактичне місцезнаходження: </w:t>
            </w:r>
          </w:p>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04071 УКРАЇНА  д/н                                                                                                                                                                                                                                                            м. Київ                                                                                                                                                                                                                                                        вул. Нижній Вал, буд. 15, офіс 305</w:t>
            </w:r>
          </w:p>
        </w:tc>
      </w:tr>
      <w:tr w:rsidR="007E0103" w:rsidRPr="007E0103" w:rsidTr="001677C7">
        <w:trPr>
          <w:trHeight w:val="397"/>
        </w:trPr>
        <w:tc>
          <w:tcPr>
            <w:tcW w:w="533" w:type="dxa"/>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6</w:t>
            </w:r>
          </w:p>
        </w:tc>
        <w:tc>
          <w:tcPr>
            <w:tcW w:w="4384" w:type="dxa"/>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Україна, 04071, м. Київ, д/н, вул. Нижній Вал, буд. 15, офіс 305</w:t>
            </w:r>
          </w:p>
        </w:tc>
      </w:tr>
      <w:tr w:rsidR="007E0103" w:rsidRPr="007E0103" w:rsidTr="001677C7">
        <w:trPr>
          <w:gridAfter w:val="1"/>
          <w:wAfter w:w="10" w:type="dxa"/>
          <w:trHeight w:val="195"/>
        </w:trPr>
        <w:tc>
          <w:tcPr>
            <w:tcW w:w="533" w:type="dxa"/>
            <w:vMerge w:val="restart"/>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Емітент</w:t>
            </w:r>
          </w:p>
        </w:tc>
      </w:tr>
      <w:tr w:rsidR="007E0103" w:rsidRPr="007E0103" w:rsidTr="001677C7">
        <w:trPr>
          <w:gridAfter w:val="1"/>
          <w:wAfter w:w="10" w:type="dxa"/>
          <w:trHeight w:val="195"/>
        </w:trPr>
        <w:tc>
          <w:tcPr>
            <w:tcW w:w="533" w:type="dxa"/>
            <w:vMerge/>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Особа, яка надає забезпечення</w:t>
            </w:r>
          </w:p>
        </w:tc>
      </w:tr>
      <w:tr w:rsidR="007E0103" w:rsidRPr="007E0103" w:rsidTr="001677C7">
        <w:trPr>
          <w:trHeight w:val="240"/>
        </w:trPr>
        <w:tc>
          <w:tcPr>
            <w:tcW w:w="533" w:type="dxa"/>
            <w:vMerge w:val="restart"/>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8</w:t>
            </w:r>
          </w:p>
        </w:tc>
        <w:tc>
          <w:tcPr>
            <w:tcW w:w="4384" w:type="dxa"/>
            <w:vMerge w:val="restart"/>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Так</w:t>
            </w:r>
          </w:p>
        </w:tc>
      </w:tr>
      <w:tr w:rsidR="007E0103" w:rsidRPr="007E0103" w:rsidTr="001677C7">
        <w:trPr>
          <w:trHeight w:val="240"/>
        </w:trPr>
        <w:tc>
          <w:tcPr>
            <w:tcW w:w="533" w:type="dxa"/>
            <w:vMerge/>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Ні</w:t>
            </w:r>
          </w:p>
        </w:tc>
      </w:tr>
      <w:tr w:rsidR="007E0103" w:rsidRPr="007E0103" w:rsidTr="001677C7">
        <w:trPr>
          <w:trHeight w:val="99"/>
        </w:trPr>
        <w:tc>
          <w:tcPr>
            <w:tcW w:w="533" w:type="dxa"/>
            <w:vMerge w:val="restart"/>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9</w:t>
            </w:r>
          </w:p>
        </w:tc>
        <w:tc>
          <w:tcPr>
            <w:tcW w:w="4384" w:type="dxa"/>
            <w:vMerge w:val="restart"/>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Велике</w:t>
            </w:r>
          </w:p>
        </w:tc>
      </w:tr>
      <w:tr w:rsidR="007E0103" w:rsidRPr="007E0103" w:rsidTr="001677C7">
        <w:trPr>
          <w:trHeight w:val="97"/>
        </w:trPr>
        <w:tc>
          <w:tcPr>
            <w:tcW w:w="533" w:type="dxa"/>
            <w:vMerge/>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Середнє</w:t>
            </w:r>
          </w:p>
        </w:tc>
      </w:tr>
      <w:tr w:rsidR="007E0103" w:rsidRPr="007E0103" w:rsidTr="001677C7">
        <w:trPr>
          <w:trHeight w:val="97"/>
        </w:trPr>
        <w:tc>
          <w:tcPr>
            <w:tcW w:w="533" w:type="dxa"/>
            <w:vMerge/>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Мале</w:t>
            </w:r>
          </w:p>
        </w:tc>
      </w:tr>
      <w:tr w:rsidR="007E0103" w:rsidRPr="007E0103" w:rsidTr="001677C7">
        <w:trPr>
          <w:trHeight w:val="97"/>
        </w:trPr>
        <w:tc>
          <w:tcPr>
            <w:tcW w:w="533" w:type="dxa"/>
            <w:vMerge/>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E0103" w:rsidRPr="007E0103" w:rsidRDefault="007E0103" w:rsidP="007E0103">
            <w:pPr>
              <w:spacing w:after="0" w:line="240" w:lineRule="auto"/>
              <w:ind w:left="-140" w:firstLine="140"/>
              <w:rPr>
                <w:rFonts w:ascii="Times New Roman" w:hAnsi="Times New Roman"/>
                <w:sz w:val="20"/>
                <w:szCs w:val="20"/>
              </w:rPr>
            </w:pPr>
            <w:r w:rsidRPr="007E0103">
              <w:rPr>
                <w:rFonts w:ascii="Times New Roman" w:hAnsi="Times New Roman"/>
                <w:sz w:val="20"/>
                <w:szCs w:val="20"/>
              </w:rPr>
              <w:t>Мікро</w:t>
            </w:r>
          </w:p>
        </w:tc>
      </w:tr>
      <w:tr w:rsidR="007E0103" w:rsidRPr="007E0103" w:rsidTr="001677C7">
        <w:trPr>
          <w:trHeight w:val="397"/>
        </w:trPr>
        <w:tc>
          <w:tcPr>
            <w:tcW w:w="533" w:type="dxa"/>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10</w:t>
            </w:r>
          </w:p>
        </w:tc>
        <w:tc>
          <w:tcPr>
            <w:tcW w:w="4384" w:type="dxa"/>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fc_afinance@ukr.net</w:t>
            </w:r>
          </w:p>
        </w:tc>
      </w:tr>
      <w:tr w:rsidR="007E0103" w:rsidRPr="007E0103" w:rsidTr="001677C7">
        <w:trPr>
          <w:trHeight w:val="397"/>
        </w:trPr>
        <w:tc>
          <w:tcPr>
            <w:tcW w:w="533" w:type="dxa"/>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11</w:t>
            </w:r>
          </w:p>
        </w:tc>
        <w:tc>
          <w:tcPr>
            <w:tcW w:w="4384" w:type="dxa"/>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Адреса вебсайту</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https://a-finance.in.ua/</w:t>
            </w:r>
          </w:p>
        </w:tc>
      </w:tr>
      <w:tr w:rsidR="007E0103" w:rsidRPr="007E0103" w:rsidTr="001677C7">
        <w:trPr>
          <w:trHeight w:val="397"/>
        </w:trPr>
        <w:tc>
          <w:tcPr>
            <w:tcW w:w="533" w:type="dxa"/>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lastRenderedPageBreak/>
              <w:t>12</w:t>
            </w:r>
          </w:p>
        </w:tc>
        <w:tc>
          <w:tcPr>
            <w:tcW w:w="4384" w:type="dxa"/>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+380637344127, +380933023137</w:t>
            </w:r>
          </w:p>
        </w:tc>
      </w:tr>
      <w:tr w:rsidR="007E0103" w:rsidRPr="007E0103" w:rsidTr="001677C7">
        <w:trPr>
          <w:trHeight w:val="397"/>
        </w:trPr>
        <w:tc>
          <w:tcPr>
            <w:tcW w:w="533"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13</w:t>
            </w:r>
          </w:p>
        </w:tc>
        <w:tc>
          <w:tcPr>
            <w:tcW w:w="4384"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Статутний капітал (грн.)</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rPr>
            </w:pPr>
            <w:r w:rsidRPr="007E0103">
              <w:rPr>
                <w:rFonts w:ascii="Times New Roman" w:hAnsi="Times New Roman"/>
                <w:sz w:val="20"/>
                <w:szCs w:val="20"/>
              </w:rPr>
              <w:t xml:space="preserve"> </w:t>
            </w:r>
            <w:r w:rsidRPr="007E0103">
              <w:rPr>
                <w:rFonts w:ascii="Times New Roman" w:hAnsi="Times New Roman"/>
                <w:sz w:val="20"/>
                <w:szCs w:val="20"/>
                <w:lang w:val="en-US"/>
              </w:rPr>
              <w:t>18896000.00</w:t>
            </w:r>
          </w:p>
        </w:tc>
      </w:tr>
      <w:tr w:rsidR="007E0103" w:rsidRPr="007E0103" w:rsidTr="001677C7">
        <w:trPr>
          <w:trHeight w:val="397"/>
        </w:trPr>
        <w:tc>
          <w:tcPr>
            <w:tcW w:w="533"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14</w:t>
            </w:r>
          </w:p>
        </w:tc>
        <w:tc>
          <w:tcPr>
            <w:tcW w:w="4384"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ru-RU"/>
              </w:rPr>
              <w:t>0.000</w:t>
            </w:r>
          </w:p>
        </w:tc>
      </w:tr>
      <w:tr w:rsidR="007E0103" w:rsidRPr="007E0103" w:rsidTr="001677C7">
        <w:trPr>
          <w:trHeight w:val="397"/>
        </w:trPr>
        <w:tc>
          <w:tcPr>
            <w:tcW w:w="533"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15</w:t>
            </w:r>
          </w:p>
        </w:tc>
        <w:tc>
          <w:tcPr>
            <w:tcW w:w="4384"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ru-RU"/>
              </w:rPr>
              <w:t>0.000</w:t>
            </w:r>
          </w:p>
        </w:tc>
      </w:tr>
      <w:tr w:rsidR="007E0103" w:rsidRPr="007E0103" w:rsidTr="001677C7">
        <w:trPr>
          <w:trHeight w:val="397"/>
        </w:trPr>
        <w:tc>
          <w:tcPr>
            <w:tcW w:w="533"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16</w:t>
            </w:r>
          </w:p>
        </w:tc>
        <w:tc>
          <w:tcPr>
            <w:tcW w:w="4384"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ru-RU"/>
              </w:rPr>
              <w:t>31</w:t>
            </w:r>
          </w:p>
        </w:tc>
      </w:tr>
      <w:tr w:rsidR="007E0103" w:rsidRPr="007E0103" w:rsidTr="001677C7">
        <w:trPr>
          <w:trHeight w:val="397"/>
        </w:trPr>
        <w:tc>
          <w:tcPr>
            <w:tcW w:w="533" w:type="dxa"/>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17</w:t>
            </w:r>
          </w:p>
        </w:tc>
        <w:tc>
          <w:tcPr>
            <w:tcW w:w="4384" w:type="dxa"/>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tc>
      </w:tr>
      <w:tr w:rsidR="007E0103" w:rsidRPr="007E0103" w:rsidTr="001677C7">
        <w:trPr>
          <w:trHeight w:val="397"/>
        </w:trPr>
        <w:tc>
          <w:tcPr>
            <w:tcW w:w="533" w:type="dxa"/>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18</w:t>
            </w:r>
          </w:p>
        </w:tc>
        <w:tc>
          <w:tcPr>
            <w:tcW w:w="4384" w:type="dxa"/>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64.92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ВИДИ КРЕДИТУВАННЯ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64.91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ФІНАНСОВИЙ ЛІЗИНГ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64.99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НАДАННЯ ІНШИХ ФІНАНСОВИХ ПОСЛУГ (КРІМ СТРАХУВАННЯ ТА ПЕНСІЙНОГО ЗАБЕЗПЕЧЕННЯ), Н. В. І. У.</w:t>
            </w:r>
          </w:p>
        </w:tc>
      </w:tr>
      <w:tr w:rsidR="007E0103" w:rsidRPr="007E0103" w:rsidTr="001677C7">
        <w:trPr>
          <w:trHeight w:val="130"/>
        </w:trPr>
        <w:tc>
          <w:tcPr>
            <w:tcW w:w="533" w:type="dxa"/>
            <w:vMerge w:val="restart"/>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19</w:t>
            </w:r>
          </w:p>
        </w:tc>
        <w:tc>
          <w:tcPr>
            <w:tcW w:w="4384" w:type="dxa"/>
            <w:vMerge w:val="restart"/>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rPr>
              <w:t>Однорівнева</w:t>
            </w:r>
          </w:p>
        </w:tc>
      </w:tr>
      <w:tr w:rsidR="007E0103" w:rsidRPr="007E0103" w:rsidTr="001677C7">
        <w:trPr>
          <w:trHeight w:val="130"/>
        </w:trPr>
        <w:tc>
          <w:tcPr>
            <w:tcW w:w="533" w:type="dxa"/>
            <w:vMerge/>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rPr>
              <w:t>Дворівнева</w:t>
            </w:r>
          </w:p>
        </w:tc>
      </w:tr>
      <w:tr w:rsidR="007E0103" w:rsidRPr="007E0103" w:rsidTr="001677C7">
        <w:trPr>
          <w:trHeight w:val="130"/>
        </w:trPr>
        <w:tc>
          <w:tcPr>
            <w:tcW w:w="533" w:type="dxa"/>
            <w:vMerge/>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rPr>
              <w:t>Інше:</w:t>
            </w:r>
            <w:r w:rsidRPr="007E0103">
              <w:rPr>
                <w:rFonts w:ascii="Times New Roman" w:hAnsi="Times New Roman"/>
                <w:sz w:val="20"/>
                <w:szCs w:val="20"/>
                <w:lang w:val="en-US"/>
              </w:rPr>
              <w:t xml:space="preserve">  </w:t>
            </w:r>
          </w:p>
        </w:tc>
      </w:tr>
    </w:tbl>
    <w:p w:rsidR="007E0103" w:rsidRPr="007E0103" w:rsidRDefault="007E0103" w:rsidP="007E0103">
      <w:pPr>
        <w:spacing w:after="0" w:line="240" w:lineRule="auto"/>
        <w:rPr>
          <w:rFonts w:ascii="Times New Roman" w:hAnsi="Times New Roman"/>
          <w:vanish/>
          <w:sz w:val="24"/>
          <w:szCs w:val="24"/>
        </w:rPr>
      </w:pPr>
    </w:p>
    <w:p w:rsidR="007E0103" w:rsidRPr="007E0103" w:rsidRDefault="007E0103" w:rsidP="007E0103">
      <w:pPr>
        <w:spacing w:after="0" w:line="240" w:lineRule="auto"/>
        <w:rPr>
          <w:rFonts w:ascii="Times New Roman" w:hAnsi="Times New Roman"/>
          <w:sz w:val="24"/>
          <w:szCs w:val="24"/>
          <w:lang w:val="ru-RU"/>
        </w:rPr>
      </w:pP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E010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АКЦІОНЕРНЕ ТОВАРИСТВО "МОТОР-БАНК"</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35345213</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UA413130090000026506001028384</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Гривня, Євро, Долар США</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АКЦІОНЕРНЕ ТОВАРИСТВО "КОМІНБАНК"</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21580639</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UA273225400000026502102043274</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Гривня</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АКЦІОНЕРНЕ ТОВАРИСТВО "УНІВЕРСАЛ БАНК"</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21133352</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UA163220010000026509290000082</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Гривня</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АКЦІОНЕРНЕ ТОВАРИСТВО "ВЕСТ ФАЙНЕНС ЕНД КРЕДИТ БАНК"</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34575675</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UA573804410000026504001062601</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Гривня,  Євро,  Долар США</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АКЦІОНЕРНЕ ТОВАРИСТВО "БАНК "УКРАЇНСЬКИЙ КАПІТАЛ"</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22868414</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UA063203710000000265045195600</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Гривня</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АКЦІОНЕРНЕ ТОВАРИСТВО "БАНК "КЛІРИНГОВИЙ ДІМ"</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21665382</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UA933006470000026507000000139</w:t>
            </w:r>
          </w:p>
        </w:tc>
      </w:tr>
      <w:tr w:rsidR="007E0103" w:rsidRPr="007E0103" w:rsidTr="001677C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rPr>
              <w:t>Гривня</w:t>
            </w:r>
          </w:p>
        </w:tc>
      </w:tr>
    </w:tbl>
    <w:p w:rsidR="007E0103" w:rsidRPr="007E0103" w:rsidRDefault="007E0103" w:rsidP="007E0103">
      <w:pPr>
        <w:ind w:left="-426"/>
      </w:pPr>
    </w:p>
    <w:p w:rsidR="007E0103" w:rsidRDefault="007E0103">
      <w:pPr>
        <w:sectPr w:rsidR="007E0103" w:rsidSect="007E0103">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7E0103" w:rsidRPr="007E0103" w:rsidTr="001677C7">
        <w:trPr>
          <w:gridAfter w:val="1"/>
          <w:wAfter w:w="512" w:type="dxa"/>
        </w:trPr>
        <w:tc>
          <w:tcPr>
            <w:tcW w:w="15480" w:type="dxa"/>
            <w:gridSpan w:val="8"/>
            <w:tcMar>
              <w:top w:w="60" w:type="dxa"/>
              <w:left w:w="60" w:type="dxa"/>
              <w:bottom w:w="60" w:type="dxa"/>
              <w:right w:w="60" w:type="dxa"/>
            </w:tcMar>
            <w:vAlign w:val="center"/>
          </w:tcPr>
          <w:p w:rsidR="007E0103" w:rsidRPr="007E0103" w:rsidRDefault="007E0103" w:rsidP="007E0103">
            <w:pPr>
              <w:spacing w:after="0" w:line="240" w:lineRule="auto"/>
              <w:ind w:left="-210"/>
              <w:jc w:val="center"/>
              <w:rPr>
                <w:rFonts w:ascii="Times New Roman" w:hAnsi="Times New Roman"/>
                <w:b/>
                <w:bCs/>
                <w:sz w:val="28"/>
                <w:szCs w:val="28"/>
                <w:lang w:val="ru-RU"/>
              </w:rPr>
            </w:pPr>
            <w:r w:rsidRPr="007E0103">
              <w:rPr>
                <w:rFonts w:ascii="Times New Roman" w:hAnsi="Times New Roman"/>
                <w:b/>
                <w:sz w:val="24"/>
                <w:szCs w:val="24"/>
              </w:rPr>
              <w:lastRenderedPageBreak/>
              <w:t>Судові справи емітента</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N</w:t>
            </w:r>
            <w:r w:rsidRPr="007E0103">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Номер справи</w:t>
            </w:r>
          </w:p>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Позовні вимоги</w:t>
            </w:r>
            <w:r w:rsidRPr="007E0103">
              <w:rPr>
                <w:rFonts w:ascii="Times New Roman" w:hAnsi="Times New Roman"/>
                <w:b/>
                <w:sz w:val="20"/>
                <w:szCs w:val="20"/>
                <w:lang w:val="ru-RU"/>
              </w:rPr>
              <w:t xml:space="preserve"> </w:t>
            </w:r>
            <w:r w:rsidRPr="007E0103">
              <w:rPr>
                <w:rFonts w:ascii="Times New Roman" w:hAnsi="Times New Roman"/>
                <w:b/>
                <w:sz w:val="20"/>
                <w:szCs w:val="20"/>
              </w:rPr>
              <w:t>(в т.ч.</w:t>
            </w:r>
            <w:r w:rsidRPr="007E0103">
              <w:rPr>
                <w:rFonts w:ascii="Times New Roman" w:hAnsi="Times New Roman"/>
                <w:sz w:val="20"/>
                <w:szCs w:val="20"/>
              </w:rPr>
              <w:t xml:space="preserve"> </w:t>
            </w:r>
            <w:r w:rsidRPr="007E0103">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Стан розгляду справи</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8</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 xml:space="preserve">757/5393/25ц                                      </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11.02.2025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Фізична особа Зарецька Ю.А.</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Про захист прав споживачів розірвання договору повернення сплачених коштів в сумі 775 791,60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Триває розгляд справи без участі сторін</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 xml:space="preserve">757/19784/23-ц                                    </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22.06.2023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Фізична особа Шляпник О.Є.</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Про повернення авансового платежу за ДКП в сумі 55 363,73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Триває розгляд справи без участі сторін</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 xml:space="preserve">638/26112/25                                      </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25.12.2025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Шевченківський районний суд м. Харківа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Фізична особа Чорний А.С.</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Про стягнення збитків в сумі 490 158,61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Призначений розгляд по суті справи</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4</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 xml:space="preserve">545/5777/25                                       </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19.12.2025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Київський районний суд м. Полтави</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Фізична особа Туник С.С.</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Про стягнення збитків в сумі 665 187,52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Призначений попередний розгляд справи</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5</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 xml:space="preserve">757/17166/25-ц                                    </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03.09.2025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Фізична особа Трухан І.І.</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ТОВАРИСТВО З ОБМЕЖЕНОЮ ВІДПОВІДАЛЬНІСТЮ "ФІНАНСОВА КОМПАНІЯ "А-ФІНАНС", фізична особа Францева І.О.</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Про стягнення грошових коштів за ДКП в сумі 556 712,00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Призначений розгляд по суті справи</w:t>
            </w:r>
          </w:p>
        </w:tc>
      </w:tr>
      <w:tr w:rsidR="007E0103" w:rsidRPr="007E0103" w:rsidTr="001677C7">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lastRenderedPageBreak/>
              <w:t>6</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 xml:space="preserve">757/17166/25-ц                                    </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11.04.2025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Фізична особа Дзьонь Т.С.</w:t>
            </w:r>
          </w:p>
        </w:tc>
        <w:tc>
          <w:tcPr>
            <w:tcW w:w="231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Про відшкодування шкоди в сумі 389 784,38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Призначений розгляд по суті справи</w:t>
            </w:r>
          </w:p>
        </w:tc>
      </w:tr>
    </w:tbl>
    <w:p w:rsidR="007E0103" w:rsidRPr="007E0103" w:rsidRDefault="007E0103" w:rsidP="007E0103">
      <w:pPr>
        <w:spacing w:after="0" w:line="240" w:lineRule="auto"/>
        <w:rPr>
          <w:rFonts w:ascii="Times New Roman" w:hAnsi="Times New Roman"/>
          <w:vanish/>
          <w:color w:val="000000"/>
          <w:sz w:val="24"/>
          <w:szCs w:val="24"/>
        </w:rPr>
      </w:pPr>
    </w:p>
    <w:p w:rsidR="007E0103" w:rsidRPr="007E0103" w:rsidRDefault="007E0103" w:rsidP="007E0103">
      <w:pPr>
        <w:spacing w:after="0" w:line="240" w:lineRule="auto"/>
        <w:rPr>
          <w:rFonts w:ascii="Times New Roman" w:hAnsi="Times New Roman"/>
          <w:sz w:val="24"/>
          <w:szCs w:val="24"/>
        </w:r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7E0103" w:rsidRPr="007E0103" w:rsidTr="001677C7">
        <w:trPr>
          <w:gridAfter w:val="1"/>
          <w:wAfter w:w="169" w:type="dxa"/>
        </w:trPr>
        <w:tc>
          <w:tcPr>
            <w:tcW w:w="3593" w:type="dxa"/>
            <w:gridSpan w:val="3"/>
          </w:tcPr>
          <w:p w:rsidR="007E0103" w:rsidRPr="007E0103" w:rsidRDefault="007E0103" w:rsidP="007E0103">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7E0103" w:rsidRPr="007E0103" w:rsidRDefault="007E0103" w:rsidP="007E0103">
            <w:pPr>
              <w:spacing w:after="0" w:line="240" w:lineRule="auto"/>
              <w:ind w:left="-438" w:firstLine="228"/>
              <w:rPr>
                <w:rFonts w:ascii="Times New Roman" w:hAnsi="Times New Roman"/>
                <w:b/>
                <w:bCs/>
                <w:sz w:val="28"/>
                <w:szCs w:val="28"/>
                <w:lang w:val="en-US"/>
              </w:rPr>
            </w:pPr>
            <w:r w:rsidRPr="007E0103">
              <w:rPr>
                <w:rFonts w:ascii="Times New Roman" w:hAnsi="Times New Roman"/>
                <w:b/>
                <w:sz w:val="24"/>
                <w:szCs w:val="24"/>
                <w:lang w:val="en-US"/>
              </w:rPr>
              <w:t xml:space="preserve">                                            </w:t>
            </w:r>
            <w:r w:rsidRPr="007E0103">
              <w:rPr>
                <w:rFonts w:ascii="Times New Roman" w:hAnsi="Times New Roman"/>
                <w:b/>
                <w:sz w:val="24"/>
                <w:szCs w:val="24"/>
              </w:rPr>
              <w:t>Штрафні санкції щодо емітента</w:t>
            </w:r>
            <w:r w:rsidRPr="007E0103">
              <w:rPr>
                <w:rFonts w:ascii="Times New Roman" w:hAnsi="Times New Roman"/>
                <w:b/>
                <w:sz w:val="24"/>
                <w:szCs w:val="24"/>
                <w:lang w:val="en-US"/>
              </w:rPr>
              <w:t xml:space="preserve"> </w:t>
            </w:r>
          </w:p>
        </w:tc>
      </w:tr>
      <w:tr w:rsidR="007E0103" w:rsidRPr="007E0103" w:rsidTr="001677C7">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N</w:t>
            </w:r>
            <w:r w:rsidRPr="007E0103">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 xml:space="preserve">Орган, який наклав штрафну </w:t>
            </w:r>
            <w:r w:rsidRPr="007E0103">
              <w:rPr>
                <w:rFonts w:ascii="Times New Roman" w:hAnsi="Times New Roman"/>
                <w:b/>
                <w:sz w:val="20"/>
                <w:szCs w:val="20"/>
                <w:lang w:val="ru-RU"/>
              </w:rPr>
              <w:t xml:space="preserve"> </w:t>
            </w:r>
            <w:r w:rsidRPr="007E0103">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Інформація про виконання</w:t>
            </w:r>
          </w:p>
        </w:tc>
      </w:tr>
      <w:tr w:rsidR="007E0103" w:rsidRPr="007E0103" w:rsidTr="001677C7">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6</w:t>
            </w:r>
          </w:p>
        </w:tc>
      </w:tr>
      <w:tr w:rsidR="007E0103" w:rsidRPr="007E0103" w:rsidTr="001677C7">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Податкове повiдомлення-рiшення (форма 'Р')00184280</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04.03.2025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ДПС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Акт про результати перевірки з питань дотримання вимог податкового, валютного та іншого законодавства. Документальна планова виїздна перевірка Штрафна санкція 31141,00 грн. ( Заниження задекларованих показників в Декларації про прибуток за 2023р.)</w:t>
            </w:r>
          </w:p>
        </w:tc>
        <w:tc>
          <w:tcPr>
            <w:tcW w:w="3132" w:type="dxa"/>
            <w:tcBorders>
              <w:top w:val="single" w:sz="6" w:space="0" w:color="000000"/>
              <w:left w:val="single" w:sz="6" w:space="0" w:color="000000"/>
              <w:bottom w:val="single" w:sz="6" w:space="0" w:color="000000"/>
              <w:right w:val="single" w:sz="6" w:space="0" w:color="000000"/>
            </w:tcBorders>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Акт про результати перевірки з питань дотримання вимог податкового, валютного та іншого законодавства (пп. 54.3.2 п. 54.3 ст54, п.58.1, ст.58 гл.4 розділу ІІ Податкового кодексу України, п.123.2 ст.123)</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Оплачено 08.04.2025р.</w:t>
            </w:r>
          </w:p>
        </w:tc>
      </w:tr>
      <w:tr w:rsidR="007E0103" w:rsidRPr="007E0103" w:rsidTr="001677C7">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2</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Акт перевірки № 46576/Ж5/26-15-04-12-01</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29.05.2025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ГУ ДФС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Несвоєчасна сплата податків. Штрафна санкція 5% - 3067,92 грн.</w:t>
            </w:r>
          </w:p>
        </w:tc>
        <w:tc>
          <w:tcPr>
            <w:tcW w:w="3132" w:type="dxa"/>
            <w:tcBorders>
              <w:top w:val="single" w:sz="6" w:space="0" w:color="000000"/>
              <w:left w:val="single" w:sz="6" w:space="0" w:color="000000"/>
              <w:bottom w:val="single" w:sz="6" w:space="0" w:color="000000"/>
              <w:right w:val="single" w:sz="6" w:space="0" w:color="000000"/>
            </w:tcBorders>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Камеральна перевірка. Штрафна санкція 5% п.п268.7.1 п.268.7 ст.268 ПКУ</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Оплачено 22.07.2025р.</w:t>
            </w:r>
          </w:p>
          <w:p w:rsidR="007E0103" w:rsidRPr="007E0103" w:rsidRDefault="007E0103" w:rsidP="007E0103">
            <w:pPr>
              <w:spacing w:after="0" w:line="240" w:lineRule="auto"/>
              <w:jc w:val="center"/>
              <w:rPr>
                <w:rFonts w:ascii="Times New Roman" w:hAnsi="Times New Roman"/>
                <w:sz w:val="20"/>
                <w:szCs w:val="20"/>
                <w:lang w:val="en-US"/>
              </w:rPr>
            </w:pPr>
          </w:p>
        </w:tc>
      </w:tr>
      <w:tr w:rsidR="007E0103" w:rsidRPr="007E0103" w:rsidTr="001677C7">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3</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Акт 51532/ж5/26-15-04-12-01</w:t>
            </w:r>
          </w:p>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16.06.2025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ГУ ДФС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Несвоєчасна сплата податків. Штрафна санкція 5%   - 22 300,40 грн.</w:t>
            </w:r>
          </w:p>
        </w:tc>
        <w:tc>
          <w:tcPr>
            <w:tcW w:w="3132" w:type="dxa"/>
            <w:tcBorders>
              <w:top w:val="single" w:sz="6" w:space="0" w:color="000000"/>
              <w:left w:val="single" w:sz="6" w:space="0" w:color="000000"/>
              <w:bottom w:val="single" w:sz="6" w:space="0" w:color="000000"/>
              <w:right w:val="single" w:sz="6" w:space="0" w:color="000000"/>
            </w:tcBorders>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Камеральна перевірка. Штрафна санкція 5%  ст.57 п.57.1, 57,3</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Оплачено 24.07.2025р.</w:t>
            </w:r>
          </w:p>
          <w:p w:rsidR="007E0103" w:rsidRPr="007E0103" w:rsidRDefault="007E0103" w:rsidP="007E0103">
            <w:pPr>
              <w:spacing w:after="0" w:line="240" w:lineRule="auto"/>
              <w:jc w:val="center"/>
              <w:rPr>
                <w:rFonts w:ascii="Times New Roman" w:hAnsi="Times New Roman"/>
                <w:sz w:val="20"/>
                <w:szCs w:val="20"/>
                <w:lang w:val="en-US"/>
              </w:rPr>
            </w:pPr>
          </w:p>
        </w:tc>
      </w:tr>
    </w:tbl>
    <w:p w:rsidR="007E0103" w:rsidRPr="007E0103" w:rsidRDefault="007E0103" w:rsidP="007E0103">
      <w:pPr>
        <w:spacing w:after="0" w:line="240" w:lineRule="auto"/>
        <w:rPr>
          <w:rFonts w:ascii="Times New Roman" w:hAnsi="Times New Roman"/>
          <w:sz w:val="24"/>
          <w:szCs w:val="24"/>
        </w:rPr>
      </w:pPr>
    </w:p>
    <w:p w:rsidR="007E0103" w:rsidRPr="007E0103" w:rsidRDefault="007E0103" w:rsidP="007E0103">
      <w:pPr>
        <w:spacing w:after="60" w:line="240" w:lineRule="auto"/>
        <w:jc w:val="center"/>
        <w:outlineLvl w:val="0"/>
        <w:rPr>
          <w:rFonts w:ascii="Times New Roman" w:hAnsi="Times New Roman"/>
          <w:b/>
          <w:bCs/>
          <w:kern w:val="28"/>
          <w:sz w:val="26"/>
          <w:szCs w:val="26"/>
        </w:rPr>
      </w:pPr>
      <w:bookmarkStart w:id="2" w:name="10086"/>
      <w:bookmarkStart w:id="3" w:name="_Toc228474958"/>
      <w:bookmarkEnd w:id="2"/>
      <w:r w:rsidRPr="007E0103">
        <w:rPr>
          <w:rFonts w:ascii="Times New Roman" w:hAnsi="Times New Roman"/>
          <w:b/>
          <w:bCs/>
          <w:kern w:val="28"/>
          <w:sz w:val="26"/>
          <w:szCs w:val="26"/>
        </w:rPr>
        <w:t>2. Органи управління та посадові особи. Організаційна структура</w:t>
      </w:r>
      <w:bookmarkEnd w:id="3"/>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E0103">
        <w:rPr>
          <w:rFonts w:ascii="Times New Roman" w:hAnsi="Times New Roman"/>
          <w:b/>
          <w:color w:val="000000"/>
          <w:sz w:val="24"/>
          <w:szCs w:val="24"/>
        </w:rPr>
        <w:t>Органи управління</w:t>
      </w: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E0103" w:rsidRPr="007E0103" w:rsidTr="001677C7">
        <w:tc>
          <w:tcPr>
            <w:tcW w:w="70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Персональний склад органу управління (контролю)</w:t>
            </w:r>
          </w:p>
        </w:tc>
      </w:tr>
      <w:tr w:rsidR="007E0103" w:rsidRPr="007E0103" w:rsidTr="001677C7">
        <w:tc>
          <w:tcPr>
            <w:tcW w:w="70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E010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E010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E010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E0103">
              <w:rPr>
                <w:rFonts w:ascii="Times New Roman" w:hAnsi="Times New Roman"/>
                <w:b/>
                <w:color w:val="000000"/>
                <w:sz w:val="20"/>
                <w:szCs w:val="20"/>
                <w:lang w:val="en-US"/>
              </w:rPr>
              <w:t>4</w:t>
            </w:r>
          </w:p>
        </w:tc>
      </w:tr>
      <w:tr w:rsidR="007E0103" w:rsidRPr="007E0103" w:rsidTr="001677C7">
        <w:tc>
          <w:tcPr>
            <w:tcW w:w="70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ТОВАРИСТВО З ОБМЕЖЕНОЮ ВІДПОВІДАЛЬНІСТЮ "ІНВЕСТ ДІЛ ГРУП" (код ЄДРПОУ 43044931)</w:t>
            </w:r>
          </w:p>
        </w:tc>
      </w:tr>
      <w:tr w:rsidR="007E0103" w:rsidRPr="007E0103" w:rsidTr="001677C7">
        <w:tc>
          <w:tcPr>
            <w:tcW w:w="70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lastRenderedPageBreak/>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Мороз Олександр Тимофійович</w:t>
            </w:r>
          </w:p>
        </w:tc>
      </w:tr>
    </w:tbl>
    <w:p w:rsidR="007E0103" w:rsidRPr="007E0103" w:rsidRDefault="007E0103" w:rsidP="007E0103">
      <w:pPr>
        <w:spacing w:after="0" w:line="240" w:lineRule="auto"/>
        <w:ind w:right="173"/>
        <w:rPr>
          <w:rFonts w:ascii="Times New Roman" w:hAnsi="Times New Roman"/>
          <w:sz w:val="24"/>
          <w:szCs w:val="24"/>
        </w:rPr>
      </w:pPr>
    </w:p>
    <w:p w:rsidR="007E0103" w:rsidRPr="007E0103" w:rsidRDefault="007E0103" w:rsidP="007E010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E0103">
        <w:rPr>
          <w:rFonts w:ascii="Times New Roman" w:hAnsi="Times New Roman"/>
          <w:b/>
          <w:bCs/>
          <w:color w:val="000000"/>
          <w:sz w:val="24"/>
          <w:szCs w:val="24"/>
        </w:rPr>
        <w:t>Інформація щодо посадових осіб</w:t>
      </w:r>
    </w:p>
    <w:p w:rsidR="007E0103" w:rsidRPr="007E0103" w:rsidRDefault="007E0103" w:rsidP="007E010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E0103">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7E0103" w:rsidRPr="007E0103" w:rsidTr="001677C7">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w:t>
            </w:r>
          </w:p>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tabs>
                <w:tab w:val="left" w:pos="214"/>
              </w:tabs>
              <w:spacing w:after="0" w:line="240" w:lineRule="auto"/>
              <w:jc w:val="center"/>
              <w:rPr>
                <w:rFonts w:ascii="Times New Roman" w:hAnsi="Times New Roman"/>
                <w:b/>
                <w:bCs/>
                <w:sz w:val="20"/>
                <w:szCs w:val="20"/>
              </w:rPr>
            </w:pPr>
            <w:r w:rsidRPr="007E0103">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sz w:val="20"/>
                <w:szCs w:val="20"/>
                <w:lang w:val="ru-RU"/>
              </w:rPr>
            </w:pPr>
            <w:r w:rsidRPr="007E0103">
              <w:rPr>
                <w:rFonts w:ascii="Times New Roman" w:hAnsi="Times New Roman"/>
                <w:b/>
                <w:sz w:val="20"/>
                <w:szCs w:val="20"/>
              </w:rPr>
              <w:t>Повне найменування, ідентифікаційний код юридичної особи</w:t>
            </w:r>
            <w:r w:rsidRPr="007E0103">
              <w:rPr>
                <w:rFonts w:ascii="Times New Roman" w:hAnsi="Times New Roman"/>
                <w:b/>
                <w:sz w:val="20"/>
                <w:szCs w:val="20"/>
                <w:lang w:val="ru-RU"/>
              </w:rPr>
              <w:t xml:space="preserve"> </w:t>
            </w:r>
          </w:p>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та посада(и), яку(і) займав(є) за</w:t>
            </w:r>
            <w:r w:rsidRPr="007E0103">
              <w:rPr>
                <w:rFonts w:ascii="Times New Roman" w:hAnsi="Times New Roman"/>
                <w:b/>
                <w:sz w:val="20"/>
                <w:szCs w:val="20"/>
                <w:lang w:val="ru-RU"/>
              </w:rPr>
              <w:t xml:space="preserve"> </w:t>
            </w:r>
            <w:r w:rsidRPr="007E0103">
              <w:rPr>
                <w:rFonts w:ascii="Times New Roman" w:hAnsi="Times New Roman"/>
                <w:b/>
                <w:sz w:val="20"/>
                <w:szCs w:val="20"/>
              </w:rPr>
              <w:t>останні</w:t>
            </w:r>
            <w:r w:rsidRPr="007E0103">
              <w:rPr>
                <w:rFonts w:ascii="Times New Roman" w:hAnsi="Times New Roman"/>
                <w:b/>
                <w:sz w:val="20"/>
                <w:szCs w:val="20"/>
                <w:lang w:val="ru-RU"/>
              </w:rPr>
              <w:t xml:space="preserve"> </w:t>
            </w:r>
            <w:r w:rsidRPr="007E0103">
              <w:rPr>
                <w:rFonts w:ascii="Times New Roman" w:hAnsi="Times New Roman"/>
                <w:b/>
                <w:sz w:val="20"/>
                <w:szCs w:val="20"/>
              </w:rPr>
              <w:t>5</w:t>
            </w:r>
            <w:r w:rsidRPr="007E0103">
              <w:rPr>
                <w:rFonts w:ascii="Times New Roman" w:hAnsi="Times New Roman"/>
                <w:b/>
                <w:sz w:val="20"/>
                <w:szCs w:val="20"/>
                <w:lang w:val="ru-RU"/>
              </w:rPr>
              <w:t xml:space="preserve"> </w:t>
            </w:r>
            <w:r w:rsidRPr="007E0103">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bCs/>
                <w:sz w:val="20"/>
                <w:szCs w:val="20"/>
                <w:lang w:val="ru-RU"/>
              </w:rPr>
            </w:pPr>
            <w:r w:rsidRPr="007E0103">
              <w:rPr>
                <w:rFonts w:ascii="Times New Roman" w:hAnsi="Times New Roman"/>
                <w:b/>
                <w:sz w:val="20"/>
                <w:szCs w:val="20"/>
              </w:rPr>
              <w:t>Дата набуття повноважень та строк, на</w:t>
            </w:r>
            <w:r w:rsidRPr="007E0103">
              <w:rPr>
                <w:rFonts w:ascii="Times New Roman" w:hAnsi="Times New Roman"/>
                <w:b/>
                <w:sz w:val="20"/>
                <w:szCs w:val="20"/>
                <w:lang w:val="ru-RU"/>
              </w:rPr>
              <w:t xml:space="preserve"> </w:t>
            </w:r>
            <w:r w:rsidRPr="007E0103">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bCs/>
                <w:sz w:val="20"/>
                <w:szCs w:val="20"/>
              </w:rPr>
            </w:pPr>
            <w:r w:rsidRPr="007E0103">
              <w:rPr>
                <w:rFonts w:ascii="Times New Roman" w:hAnsi="Times New Roman"/>
                <w:b/>
                <w:sz w:val="20"/>
                <w:szCs w:val="20"/>
              </w:rPr>
              <w:t>Непогашена судимість за корисливі та</w:t>
            </w:r>
            <w:r w:rsidRPr="007E0103">
              <w:rPr>
                <w:rFonts w:ascii="Times New Roman" w:hAnsi="Times New Roman"/>
                <w:b/>
                <w:sz w:val="20"/>
                <w:szCs w:val="20"/>
                <w:lang w:val="ru-RU"/>
              </w:rPr>
              <w:t xml:space="preserve"> </w:t>
            </w:r>
            <w:r w:rsidRPr="007E0103">
              <w:rPr>
                <w:rFonts w:ascii="Times New Roman" w:hAnsi="Times New Roman"/>
                <w:b/>
                <w:sz w:val="20"/>
                <w:szCs w:val="20"/>
              </w:rPr>
              <w:t xml:space="preserve">посадові злочини </w:t>
            </w:r>
            <w:r w:rsidRPr="007E0103">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bCs/>
                <w:sz w:val="20"/>
                <w:szCs w:val="20"/>
              </w:rPr>
            </w:pPr>
            <w:r w:rsidRPr="007E0103">
              <w:rPr>
                <w:rFonts w:ascii="Times New Roman" w:hAnsi="Times New Roman"/>
                <w:b/>
                <w:bCs/>
                <w:sz w:val="20"/>
                <w:szCs w:val="20"/>
                <w:lang w:val="ru-UA" w:eastAsia="ru-UA"/>
              </w:rPr>
              <w:t>Стать (чоловіча/жіноча) - (ч/ж)</w:t>
            </w:r>
          </w:p>
        </w:tc>
      </w:tr>
      <w:tr w:rsidR="007E0103" w:rsidRPr="007E0103" w:rsidTr="001677C7">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12</w:t>
            </w:r>
          </w:p>
        </w:tc>
      </w:tr>
    </w:tbl>
    <w:p w:rsidR="007E0103" w:rsidRPr="007E0103" w:rsidRDefault="007E0103" w:rsidP="007E010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E0103" w:rsidRPr="007E0103" w:rsidRDefault="007E0103" w:rsidP="007E010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E0103">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7E0103" w:rsidRPr="007E0103" w:rsidTr="001677C7">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w:t>
            </w:r>
          </w:p>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tabs>
                <w:tab w:val="left" w:pos="214"/>
              </w:tabs>
              <w:spacing w:after="0" w:line="240" w:lineRule="auto"/>
              <w:jc w:val="center"/>
              <w:rPr>
                <w:rFonts w:ascii="Times New Roman" w:hAnsi="Times New Roman"/>
                <w:b/>
                <w:bCs/>
                <w:sz w:val="20"/>
                <w:szCs w:val="20"/>
              </w:rPr>
            </w:pPr>
            <w:r w:rsidRPr="007E0103">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sz w:val="20"/>
                <w:szCs w:val="20"/>
                <w:lang w:val="ru-RU"/>
              </w:rPr>
            </w:pPr>
            <w:r w:rsidRPr="007E0103">
              <w:rPr>
                <w:rFonts w:ascii="Times New Roman" w:hAnsi="Times New Roman"/>
                <w:b/>
                <w:sz w:val="20"/>
                <w:szCs w:val="20"/>
              </w:rPr>
              <w:t>Повне найменування, ідентифікаційний код юридичної особи</w:t>
            </w:r>
            <w:r w:rsidRPr="007E0103">
              <w:rPr>
                <w:rFonts w:ascii="Times New Roman" w:hAnsi="Times New Roman"/>
                <w:b/>
                <w:sz w:val="20"/>
                <w:szCs w:val="20"/>
                <w:lang w:val="ru-RU"/>
              </w:rPr>
              <w:t xml:space="preserve"> </w:t>
            </w:r>
          </w:p>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та посада(и), яку(і) займав(є) за</w:t>
            </w:r>
            <w:r w:rsidRPr="007E0103">
              <w:rPr>
                <w:rFonts w:ascii="Times New Roman" w:hAnsi="Times New Roman"/>
                <w:b/>
                <w:sz w:val="20"/>
                <w:szCs w:val="20"/>
                <w:lang w:val="ru-RU"/>
              </w:rPr>
              <w:t xml:space="preserve"> </w:t>
            </w:r>
            <w:r w:rsidRPr="007E0103">
              <w:rPr>
                <w:rFonts w:ascii="Times New Roman" w:hAnsi="Times New Roman"/>
                <w:b/>
                <w:sz w:val="20"/>
                <w:szCs w:val="20"/>
              </w:rPr>
              <w:t>останні</w:t>
            </w:r>
            <w:r w:rsidRPr="007E0103">
              <w:rPr>
                <w:rFonts w:ascii="Times New Roman" w:hAnsi="Times New Roman"/>
                <w:b/>
                <w:sz w:val="20"/>
                <w:szCs w:val="20"/>
                <w:lang w:val="ru-RU"/>
              </w:rPr>
              <w:t xml:space="preserve"> </w:t>
            </w:r>
            <w:r w:rsidRPr="007E0103">
              <w:rPr>
                <w:rFonts w:ascii="Times New Roman" w:hAnsi="Times New Roman"/>
                <w:b/>
                <w:sz w:val="20"/>
                <w:szCs w:val="20"/>
              </w:rPr>
              <w:t>5</w:t>
            </w:r>
            <w:r w:rsidRPr="007E0103">
              <w:rPr>
                <w:rFonts w:ascii="Times New Roman" w:hAnsi="Times New Roman"/>
                <w:b/>
                <w:sz w:val="20"/>
                <w:szCs w:val="20"/>
                <w:lang w:val="ru-RU"/>
              </w:rPr>
              <w:t xml:space="preserve"> </w:t>
            </w:r>
            <w:r w:rsidRPr="007E0103">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bCs/>
                <w:sz w:val="20"/>
                <w:szCs w:val="20"/>
                <w:lang w:val="ru-RU"/>
              </w:rPr>
            </w:pPr>
            <w:r w:rsidRPr="007E0103">
              <w:rPr>
                <w:rFonts w:ascii="Times New Roman" w:hAnsi="Times New Roman"/>
                <w:b/>
                <w:sz w:val="20"/>
                <w:szCs w:val="20"/>
              </w:rPr>
              <w:t>Дата набуття повноважень та строк, на</w:t>
            </w:r>
            <w:r w:rsidRPr="007E0103">
              <w:rPr>
                <w:rFonts w:ascii="Times New Roman" w:hAnsi="Times New Roman"/>
                <w:b/>
                <w:sz w:val="20"/>
                <w:szCs w:val="20"/>
                <w:lang w:val="ru-RU"/>
              </w:rPr>
              <w:t xml:space="preserve"> </w:t>
            </w:r>
            <w:r w:rsidRPr="007E0103">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bCs/>
                <w:sz w:val="20"/>
                <w:szCs w:val="20"/>
              </w:rPr>
            </w:pPr>
            <w:r w:rsidRPr="007E0103">
              <w:rPr>
                <w:rFonts w:ascii="Times New Roman" w:hAnsi="Times New Roman"/>
                <w:b/>
                <w:sz w:val="20"/>
                <w:szCs w:val="20"/>
              </w:rPr>
              <w:t>Непогашена судимість за корисливі та</w:t>
            </w:r>
            <w:r w:rsidRPr="007E0103">
              <w:rPr>
                <w:rFonts w:ascii="Times New Roman" w:hAnsi="Times New Roman"/>
                <w:b/>
                <w:sz w:val="20"/>
                <w:szCs w:val="20"/>
                <w:lang w:val="ru-RU"/>
              </w:rPr>
              <w:t xml:space="preserve"> </w:t>
            </w:r>
            <w:r w:rsidRPr="007E0103">
              <w:rPr>
                <w:rFonts w:ascii="Times New Roman" w:hAnsi="Times New Roman"/>
                <w:b/>
                <w:sz w:val="20"/>
                <w:szCs w:val="20"/>
              </w:rPr>
              <w:t xml:space="preserve">посадові злочини </w:t>
            </w:r>
            <w:r w:rsidRPr="007E0103">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sz w:val="20"/>
                <w:szCs w:val="20"/>
              </w:rPr>
            </w:pPr>
            <w:r w:rsidRPr="007E0103">
              <w:rPr>
                <w:rFonts w:ascii="Times New Roman" w:hAnsi="Times New Roman"/>
                <w:b/>
                <w:bCs/>
                <w:sz w:val="20"/>
                <w:szCs w:val="20"/>
                <w:lang w:val="ru-UA" w:eastAsia="ru-UA"/>
              </w:rPr>
              <w:t>Стать (чоловіча/жіноча) - (ч/ж)</w:t>
            </w:r>
          </w:p>
        </w:tc>
      </w:tr>
      <w:tr w:rsidR="007E0103" w:rsidRPr="007E0103" w:rsidTr="001677C7">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12</w:t>
            </w:r>
          </w:p>
        </w:tc>
      </w:tr>
      <w:tr w:rsidR="007E0103" w:rsidRPr="007E0103" w:rsidTr="001677C7">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Мороз Олександр Тимофійович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1975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29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ТОВ "ФК "А-ФІНАНС"</w:t>
            </w:r>
          </w:p>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43064717</w:t>
            </w:r>
          </w:p>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10.06.2020</w:t>
            </w:r>
          </w:p>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Ч</w:t>
            </w:r>
          </w:p>
        </w:tc>
      </w:tr>
    </w:tbl>
    <w:p w:rsidR="007E0103" w:rsidRPr="007E0103" w:rsidRDefault="007E0103" w:rsidP="007E0103">
      <w:pPr>
        <w:spacing w:after="0" w:line="240" w:lineRule="auto"/>
        <w:rPr>
          <w:rFonts w:ascii="Times New Roman" w:hAnsi="Times New Roman"/>
          <w:sz w:val="24"/>
          <w:szCs w:val="24"/>
          <w:lang w:val="en-US"/>
        </w:rPr>
      </w:pPr>
    </w:p>
    <w:p w:rsidR="007E0103" w:rsidRPr="007E0103" w:rsidRDefault="007E0103" w:rsidP="007E010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E010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7E0103" w:rsidRPr="007E0103" w:rsidTr="001677C7">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w:t>
            </w:r>
          </w:p>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tabs>
                <w:tab w:val="left" w:pos="214"/>
              </w:tabs>
              <w:spacing w:after="0" w:line="240" w:lineRule="auto"/>
              <w:jc w:val="center"/>
              <w:rPr>
                <w:rFonts w:ascii="Times New Roman" w:hAnsi="Times New Roman"/>
                <w:b/>
                <w:bCs/>
                <w:sz w:val="20"/>
                <w:szCs w:val="20"/>
              </w:rPr>
            </w:pPr>
            <w:r w:rsidRPr="007E0103">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sz w:val="20"/>
                <w:szCs w:val="20"/>
                <w:lang w:val="ru-RU"/>
              </w:rPr>
            </w:pPr>
            <w:r w:rsidRPr="007E0103">
              <w:rPr>
                <w:rFonts w:ascii="Times New Roman" w:hAnsi="Times New Roman"/>
                <w:b/>
                <w:sz w:val="20"/>
                <w:szCs w:val="20"/>
              </w:rPr>
              <w:t>Повне найменування, ідентифікаційний код юридичної особи</w:t>
            </w:r>
            <w:r w:rsidRPr="007E0103">
              <w:rPr>
                <w:rFonts w:ascii="Times New Roman" w:hAnsi="Times New Roman"/>
                <w:b/>
                <w:sz w:val="20"/>
                <w:szCs w:val="20"/>
                <w:lang w:val="ru-RU"/>
              </w:rPr>
              <w:t xml:space="preserve"> </w:t>
            </w:r>
          </w:p>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та посада(и), яку(і) займав(є) за</w:t>
            </w:r>
            <w:r w:rsidRPr="007E0103">
              <w:rPr>
                <w:rFonts w:ascii="Times New Roman" w:hAnsi="Times New Roman"/>
                <w:b/>
                <w:sz w:val="20"/>
                <w:szCs w:val="20"/>
                <w:lang w:val="ru-RU"/>
              </w:rPr>
              <w:t xml:space="preserve"> </w:t>
            </w:r>
            <w:r w:rsidRPr="007E0103">
              <w:rPr>
                <w:rFonts w:ascii="Times New Roman" w:hAnsi="Times New Roman"/>
                <w:b/>
                <w:sz w:val="20"/>
                <w:szCs w:val="20"/>
              </w:rPr>
              <w:t>останні</w:t>
            </w:r>
            <w:r w:rsidRPr="007E0103">
              <w:rPr>
                <w:rFonts w:ascii="Times New Roman" w:hAnsi="Times New Roman"/>
                <w:b/>
                <w:sz w:val="20"/>
                <w:szCs w:val="20"/>
                <w:lang w:val="ru-RU"/>
              </w:rPr>
              <w:t xml:space="preserve"> </w:t>
            </w:r>
            <w:r w:rsidRPr="007E0103">
              <w:rPr>
                <w:rFonts w:ascii="Times New Roman" w:hAnsi="Times New Roman"/>
                <w:b/>
                <w:sz w:val="20"/>
                <w:szCs w:val="20"/>
              </w:rPr>
              <w:t>5</w:t>
            </w:r>
            <w:r w:rsidRPr="007E0103">
              <w:rPr>
                <w:rFonts w:ascii="Times New Roman" w:hAnsi="Times New Roman"/>
                <w:b/>
                <w:sz w:val="20"/>
                <w:szCs w:val="20"/>
                <w:lang w:val="ru-RU"/>
              </w:rPr>
              <w:t xml:space="preserve"> </w:t>
            </w:r>
            <w:r w:rsidRPr="007E0103">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bCs/>
                <w:sz w:val="20"/>
                <w:szCs w:val="20"/>
                <w:lang w:val="ru-RU"/>
              </w:rPr>
            </w:pPr>
            <w:r w:rsidRPr="007E0103">
              <w:rPr>
                <w:rFonts w:ascii="Times New Roman" w:hAnsi="Times New Roman"/>
                <w:b/>
                <w:sz w:val="20"/>
                <w:szCs w:val="20"/>
              </w:rPr>
              <w:t>Дата набуття повноважень та строк, на</w:t>
            </w:r>
            <w:r w:rsidRPr="007E0103">
              <w:rPr>
                <w:rFonts w:ascii="Times New Roman" w:hAnsi="Times New Roman"/>
                <w:b/>
                <w:sz w:val="20"/>
                <w:szCs w:val="20"/>
                <w:lang w:val="ru-RU"/>
              </w:rPr>
              <w:t xml:space="preserve"> </w:t>
            </w:r>
            <w:r w:rsidRPr="007E0103">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bCs/>
                <w:sz w:val="20"/>
                <w:szCs w:val="20"/>
              </w:rPr>
            </w:pPr>
            <w:r w:rsidRPr="007E0103">
              <w:rPr>
                <w:rFonts w:ascii="Times New Roman" w:hAnsi="Times New Roman"/>
                <w:b/>
                <w:sz w:val="20"/>
                <w:szCs w:val="20"/>
              </w:rPr>
              <w:t>Непогашена судимість за корисливі та</w:t>
            </w:r>
            <w:r w:rsidRPr="007E0103">
              <w:rPr>
                <w:rFonts w:ascii="Times New Roman" w:hAnsi="Times New Roman"/>
                <w:b/>
                <w:sz w:val="20"/>
                <w:szCs w:val="20"/>
                <w:lang w:val="ru-RU"/>
              </w:rPr>
              <w:t xml:space="preserve"> </w:t>
            </w:r>
            <w:r w:rsidRPr="007E0103">
              <w:rPr>
                <w:rFonts w:ascii="Times New Roman" w:hAnsi="Times New Roman"/>
                <w:b/>
                <w:sz w:val="20"/>
                <w:szCs w:val="20"/>
              </w:rPr>
              <w:t xml:space="preserve">посадові злочини </w:t>
            </w:r>
            <w:r w:rsidRPr="007E0103">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7E0103" w:rsidRPr="007E0103" w:rsidRDefault="007E0103" w:rsidP="007E0103">
            <w:pPr>
              <w:spacing w:after="0" w:line="240" w:lineRule="auto"/>
              <w:ind w:left="-15"/>
              <w:jc w:val="center"/>
              <w:rPr>
                <w:rFonts w:ascii="Times New Roman" w:hAnsi="Times New Roman"/>
                <w:b/>
                <w:sz w:val="20"/>
                <w:szCs w:val="20"/>
              </w:rPr>
            </w:pPr>
            <w:r w:rsidRPr="007E0103">
              <w:rPr>
                <w:rFonts w:ascii="Times New Roman" w:hAnsi="Times New Roman"/>
                <w:b/>
                <w:bCs/>
                <w:sz w:val="20"/>
                <w:szCs w:val="20"/>
                <w:lang w:val="ru-UA" w:eastAsia="ru-UA"/>
              </w:rPr>
              <w:t>Стать (чоловіча/жіноча) - (ч/ж)</w:t>
            </w:r>
          </w:p>
        </w:tc>
      </w:tr>
      <w:tr w:rsidR="007E0103" w:rsidRPr="007E0103" w:rsidTr="001677C7">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12</w:t>
            </w:r>
          </w:p>
        </w:tc>
      </w:tr>
    </w:tbl>
    <w:p w:rsidR="007E0103" w:rsidRPr="007E0103" w:rsidRDefault="007E0103" w:rsidP="007E0103">
      <w:pPr>
        <w:spacing w:after="0" w:line="240" w:lineRule="auto"/>
        <w:rPr>
          <w:rFonts w:ascii="Times New Roman" w:hAnsi="Times New Roman"/>
          <w:sz w:val="24"/>
          <w:szCs w:val="24"/>
          <w:lang w:val="en-US"/>
        </w:rPr>
      </w:pPr>
    </w:p>
    <w:p w:rsidR="007E0103" w:rsidRPr="007E0103" w:rsidRDefault="007E0103" w:rsidP="007E0103">
      <w:pPr>
        <w:spacing w:after="0" w:line="240" w:lineRule="auto"/>
        <w:rPr>
          <w:rFonts w:ascii="Times New Roman" w:hAnsi="Times New Roman"/>
          <w:sz w:val="24"/>
          <w:szCs w:val="24"/>
          <w:lang w:val="en-US"/>
        </w:rPr>
      </w:pPr>
    </w:p>
    <w:p w:rsidR="007E0103" w:rsidRDefault="007E0103">
      <w:pPr>
        <w:sectPr w:rsidR="007E0103" w:rsidSect="007E0103">
          <w:pgSz w:w="16838" w:h="11906" w:orient="landscape"/>
          <w:pgMar w:top="567" w:right="363" w:bottom="567" w:left="363" w:header="709" w:footer="709" w:gutter="0"/>
          <w:cols w:space="708"/>
          <w:docGrid w:linePitch="360"/>
        </w:sectPr>
      </w:pP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E0103">
        <w:rPr>
          <w:rFonts w:ascii="Times New Roman" w:hAnsi="Times New Roman"/>
          <w:b/>
          <w:bCs/>
          <w:color w:val="000000"/>
          <w:sz w:val="24"/>
          <w:szCs w:val="24"/>
        </w:rPr>
        <w:lastRenderedPageBreak/>
        <w:t>Організаційна структура:</w:t>
      </w: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E010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E0103">
        <w:rPr>
          <w:rFonts w:ascii="Times New Roman" w:hAnsi="Times New Roman"/>
          <w:color w:val="000000"/>
          <w:sz w:val="20"/>
          <w:szCs w:val="20"/>
          <w:lang w:val="ru-RU"/>
        </w:rPr>
        <w:t>:</w:t>
      </w:r>
    </w:p>
    <w:p w:rsidR="007E0103" w:rsidRPr="007E0103" w:rsidRDefault="007E0103" w:rsidP="007E0103">
      <w:pPr>
        <w:spacing w:after="0" w:line="240" w:lineRule="auto"/>
        <w:jc w:val="center"/>
        <w:rPr>
          <w:rFonts w:ascii="Times New Roman" w:hAnsi="Times New Roman"/>
          <w:sz w:val="20"/>
          <w:szCs w:val="20"/>
        </w:rPr>
      </w:pPr>
    </w:p>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https://a-finance.in.ua/publichna-informatsiia/</w:t>
      </w:r>
    </w:p>
    <w:p w:rsidR="007E0103" w:rsidRPr="007E0103" w:rsidRDefault="007E0103" w:rsidP="007E0103">
      <w:pPr>
        <w:spacing w:after="60" w:line="240" w:lineRule="auto"/>
        <w:jc w:val="center"/>
        <w:outlineLvl w:val="0"/>
        <w:rPr>
          <w:rFonts w:ascii="Times New Roman" w:hAnsi="Times New Roman"/>
          <w:b/>
          <w:bCs/>
          <w:kern w:val="28"/>
          <w:sz w:val="26"/>
          <w:szCs w:val="26"/>
        </w:rPr>
      </w:pPr>
      <w:bookmarkStart w:id="4" w:name="_Toc228474959"/>
      <w:r w:rsidRPr="007E0103">
        <w:rPr>
          <w:rFonts w:ascii="Times New Roman" w:hAnsi="Times New Roman"/>
          <w:b/>
          <w:bCs/>
          <w:kern w:val="28"/>
          <w:sz w:val="26"/>
          <w:szCs w:val="26"/>
          <w:lang w:val="ru-RU"/>
        </w:rPr>
        <w:t xml:space="preserve">3. </w:t>
      </w:r>
      <w:r w:rsidRPr="007E0103">
        <w:rPr>
          <w:rFonts w:ascii="Times New Roman" w:hAnsi="Times New Roman"/>
          <w:b/>
          <w:bCs/>
          <w:kern w:val="28"/>
          <w:sz w:val="26"/>
          <w:szCs w:val="26"/>
        </w:rPr>
        <w:t>Структура власності</w:t>
      </w:r>
      <w:bookmarkEnd w:id="4"/>
    </w:p>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E0103">
        <w:rPr>
          <w:rFonts w:ascii="Times New Roman" w:hAnsi="Times New Roman"/>
          <w:sz w:val="20"/>
          <w:szCs w:val="20"/>
          <w:lang w:val="ru-RU"/>
        </w:rPr>
        <w:t xml:space="preserve"> :</w:t>
      </w:r>
    </w:p>
    <w:p w:rsidR="007E0103" w:rsidRPr="007E0103" w:rsidRDefault="007E0103" w:rsidP="007E0103">
      <w:pPr>
        <w:spacing w:after="0" w:line="240" w:lineRule="auto"/>
        <w:rPr>
          <w:rFonts w:ascii="Times New Roman" w:hAnsi="Times New Roman"/>
          <w:sz w:val="20"/>
          <w:szCs w:val="20"/>
        </w:rPr>
      </w:pPr>
    </w:p>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https://a-finance.in.ua/publichna-informatsiia/</w:t>
      </w:r>
    </w:p>
    <w:p w:rsidR="007E0103" w:rsidRPr="007E0103" w:rsidRDefault="007E0103" w:rsidP="007E0103">
      <w:pPr>
        <w:spacing w:after="60" w:line="240" w:lineRule="auto"/>
        <w:jc w:val="center"/>
        <w:outlineLvl w:val="0"/>
        <w:rPr>
          <w:rFonts w:ascii="Times New Roman" w:hAnsi="Times New Roman"/>
          <w:b/>
          <w:bCs/>
          <w:kern w:val="28"/>
          <w:sz w:val="26"/>
          <w:szCs w:val="26"/>
        </w:rPr>
      </w:pPr>
      <w:bookmarkStart w:id="5" w:name="_Toc228474960"/>
      <w:r w:rsidRPr="007E0103">
        <w:rPr>
          <w:rFonts w:ascii="Times New Roman" w:hAnsi="Times New Roman"/>
          <w:b/>
          <w:bCs/>
          <w:kern w:val="28"/>
          <w:sz w:val="26"/>
          <w:szCs w:val="26"/>
          <w:lang w:val="ru-RU"/>
        </w:rPr>
        <w:t xml:space="preserve">4. </w:t>
      </w:r>
      <w:r w:rsidRPr="007E0103">
        <w:rPr>
          <w:rFonts w:ascii="Times New Roman" w:hAnsi="Times New Roman"/>
          <w:b/>
          <w:bCs/>
          <w:kern w:val="28"/>
          <w:sz w:val="26"/>
          <w:szCs w:val="26"/>
        </w:rPr>
        <w:t>Опис господарської та фінансової діяльності</w:t>
      </w:r>
      <w:bookmarkEnd w:id="5"/>
    </w:p>
    <w:p w:rsidR="007E0103" w:rsidRPr="007E0103" w:rsidRDefault="007E0103" w:rsidP="007E0103">
      <w:pPr>
        <w:spacing w:after="0" w:line="240" w:lineRule="auto"/>
        <w:jc w:val="center"/>
        <w:rPr>
          <w:rFonts w:ascii="Times New Roman" w:hAnsi="Times New Roman"/>
          <w:sz w:val="20"/>
          <w:szCs w:val="20"/>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Емітент не належить до будь-яких об'єднань підприємств.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Метод нарахування амортизації: прямолiнiйний метод. Метод оцінки вартості запасів: на звітну дату, за меншою із двох величин - собівартістю або чистою вартістю реалізації товарів, що будуть продані окремо. Метод обліку та оцінки вартості фінансових інвестицій: за справедливою вартістю, плюс або мінус витрати на операцію, що можуть бути безпосередньо віднесені на придбання фінансового активу.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Опис обраної політики щодо фінансування діяльності емітента: за рахунок власних коштів та залучені кошти (кредити банків і фінустанов, випуск власних облігацій під 16% річних).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 Інформація щодо продуктів (товарів або послуг) особи: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опис продуктів (товарів та/або послуг), які виробляє/надає особа: надання послуг фінансового лізингу, факторингу та надання коштів та банківських металів в кредит.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 обсяги виробництва (у натуральному та грошовому виразі): не зазначається, оскільки особа є фінансовою установою.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3) середньореалізаційні ціни продуктів: не зазначається, оскільки особа є фінансовою установою.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 загальна сума виручки: 534 626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 загальна сума експорту, частка експорту в загальному обсязі продажів: не зазначається, оскільки особа є фінансовою установою.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 залежність від сезонних змін: не зазначається, оскільки особа є фінансовою установою.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7) основні клієнти (більше 5 % у загальній сумі виручки): не зазначається, оскільки особа є фінансовою установою.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8) ринки збуту та країни, в яких особою здійснюється діяльність: не зазначається, оскільки особа є фінансовою установою.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9) канали збуту: не зазначається, оскільки особа є фінансовою установою.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не зазначається, оскільки особа є фінансовою установою.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11) особливості стану розвитку галузі, в якій здійснює діяльність особа: Поступове зростання обсягів лізингових операцій попри економічні виклики, зокрема пов'язані з війною, фінансовий лізинг демонструє тенденцію до зростання. Попит на лізинг зростає в аграрному секторі, логістиці, ІТ та серед малих і середніх підприємств (МСП), які шукають альтернативи банківському кредитуванню.  Фінансовий лізинг в Україні - перспективний інструмент фінансування, який поступово зміцнюється, попри загальноекономічні виклики. Його подальший </w:t>
      </w:r>
      <w:r w:rsidRPr="007E0103">
        <w:rPr>
          <w:rFonts w:ascii="Times New Roman" w:hAnsi="Times New Roman"/>
          <w:sz w:val="20"/>
          <w:szCs w:val="20"/>
          <w:lang w:val="en-US"/>
        </w:rPr>
        <w:lastRenderedPageBreak/>
        <w:t>розвиток залежить від макроекономічної стабільності, державної підтримки, а також інституційного розвитку лізингових компаній і довіри з боку бізнесу.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12) опис технологій, які використовує особа у своїй діяльності: Товариство не займається виробництвом, тому опис технологій не наводиться.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13) місце особи на ринку, на якому вона здійснює діяльність: Товариство сходить в ТОП 5 в сегменті авто в лізинг на вживані ТЗ.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14) рівень конкуренція в галузі, основні конкуренти особи: ринок фінансового лізингу в Україні має середній рівень конкуренції, з високою концентрацією в руках кількох гравців. Однак у нішах малого бізнесу та споживчого автолізингу конкуренція зростає через цифрові інновації, міжнародне фінансування та запити на доступне фінансування. Основні конкуренти: ТОВ "УЛФ-ФІНАНС", ТОВ "АВЕНТУС ЛІЗИНГ".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15) перспективні плани розвитку особи: підтримання здатності продовжувати безперервну діяльність, ТОП - 3 в сегменті авто в лізинг на вживані ТЗ.</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7. Протягом 2025 року Товариство, незважаючи на суттєве ускладнення умов ведення діяльності внаслідок дії воєнного стану в Україні, продовжувало здійснювати господарську діяльність та забезпечувати зростання клієнтського та портфельного бізнесу. Основними напрямами діяльності Товариства залишалися надання послуг фінансового лізингу, факторингу та кредитування.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Протягом звітного періоду Товариство здійснювало залучення клієнтів з різних сегментів ринку та нарощувало портфель операцій, зокрема у сфері фінансування придбання транспортних засобів (як нових, так і вживаних), у тому числі сільськогосподарської техніки. Діяльність Товариства спрямована на забезпечення стабільного розвитку, підвищення якості надання фінансових послуг, а також реалізацію інтересів учасників шляхом отримання доходу.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Управління Товариством здійснюється з урахуванням принципів ділової етики, орієнтації на потреби клієнтів та забезпечення балансу інтересів усіх заінтересованих сторін. У звітному періоді Товариство приділяло увагу підвищенню рівня цифровізації бізнес-процесів, розширенню можливостей обслуговування клієнтів та адаптації діяльності до умов воєнного стану.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Стратегія розвитку Товариства передбачає: підвищення якості фінансових послуг; нарощування кредитного та лізингового портфелів; збільшення обсягів доходів; розвиток клієнтської бази. Товариство планує і надалі здійснювати діяльність за основними напрямами, зокрема надання коштів у позику (у тому числі на умовах фінансового кредиту), факторинг та фінансовий лізинг, з урахуванням вимог чинного законодавства України та регуляторних змін.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Попри складну макроекономічну ситуацію та обмежений доступ малого та середнього бізнесу до фінансування, Товариство розглядає наявні ринкові умови як такі, що створюють можливості для подальшого розвитку та нарощування портфеля. Разом з тим, на діяльність Товариства впливають зовнішні та внутрішні ризики. Основним зовнішнім ризиком є триваюча збройна агресія російської федерації проти України, що негативно впливає на економічну активність, платоспроможність клієнтів та загальну стабільність фінансового сектору. До внутрішніх ризиків належить можливий дефіцит ресурсів, необхідних для реалізації запланованих заходів розвитку. Керівництво Товариства здійснює управління з урахуванням зазначених ризиків та вживає заходів для забезпечення безперервності діяльності, мінімізації негативного впливу зовнішніх факторів та захисту інтересів учасників, клієнтів і працівників. На дату складання звітності Товариство має достатній рівень капіталу та ресурсів для продовження діяльності на безперервній основі, а керівництво та учасники підтверджують намір і надалі підтримувати розвиток Товариства.</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Ризики притаманні діяльності Товариства: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операційний ризик;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 комплаєнс-ризик;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кредитний ризик;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 ризик ліквідності.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Система управління ризиками Товариства, включає в себе: виявлення, оцінку, моніторинг, контроль і пом'якшення ризиків. Для цього Товариство використовує різні методи управління ризиками, які поділяються на якісні та кількісні підходи, а саме: методи ідентифікації ризиків, методи оцінки ризиків, методи моніторингу ризиків, методи контролю ризиків, методи пом'якшення ризиків.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Для зменшення впливу ризиків Товариство впроваджує механізми контролю та диверсифікації.</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Стратегія подальшої діяльності щонайменше на рік не передбачає розширення виробництва, реконструкції.  Метою Товариства є реально оцінити інвестиційні можливості підприємства, забезпечити максимальне використання його внутрішнього інвестиційного потенціалу і можливість активного маневрування інвестиційними ресурсами: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 зростання вартості власного внутрішнього капіталу;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 забезпечення високих темпів зростання доходів;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 - оптимізація співвідношень власного і позичкового капіталу;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 вдосконалення структури капіталу підприємства;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 оптимізація витрат та збільшення доходів.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враховуючи вплив військової агресії на діяльність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Росії на територію України, його тривалості та відповідно впливу на діяльність, її персонал, ліквідність та збереження активів.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Придбано основних активів за останні 5 років - 1 473 тис. грн. Відчудження основних активiв за останнi 5 рокiв не відбувалось. Планiв щодо значних iнвестицiй або придбань, пов'язаних з господарською дiяльнiстю, Товариство не має.</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Основні засоби знаходяться за місцезнаходженням Товариства: 01042, місто Київ, БУЛЬВАР МАРІЇ ПРИЙМАЧЕНКО, будинок 1/27, офіс 304/6. Основнi засоби емiтента знаходяться в задовiльному станi. Товариство не орендує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Середньооблікова чисельність штатних працівників облікового складу 31 особа;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6 осіб. Фонд оплати праці у 2025 році склав 6 330,00 тис. грн. В порівнянні з 2024 р. фонд оплати праці  збільшився на 2 679,00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7E0103" w:rsidRDefault="007E0103">
      <w:pPr>
        <w:sectPr w:rsidR="007E0103" w:rsidSect="007E0103">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7E0103" w:rsidRPr="007E0103" w:rsidTr="001677C7">
        <w:tc>
          <w:tcPr>
            <w:tcW w:w="15480" w:type="dxa"/>
            <w:tcMar>
              <w:top w:w="60" w:type="dxa"/>
              <w:left w:w="60" w:type="dxa"/>
              <w:bottom w:w="60" w:type="dxa"/>
              <w:right w:w="60" w:type="dxa"/>
            </w:tcMar>
            <w:vAlign w:val="center"/>
          </w:tcPr>
          <w:p w:rsidR="007E0103" w:rsidRPr="007E0103" w:rsidRDefault="007E0103" w:rsidP="007E010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7E0103">
              <w:rPr>
                <w:rFonts w:ascii="Times New Roman" w:hAnsi="Times New Roman"/>
                <w:b/>
                <w:color w:val="000000"/>
                <w:sz w:val="24"/>
                <w:szCs w:val="24"/>
              </w:rPr>
              <w:lastRenderedPageBreak/>
              <w:t>Інформація щодо отриманих особою ліцензій</w:t>
            </w:r>
          </w:p>
        </w:tc>
      </w:tr>
    </w:tbl>
    <w:p w:rsidR="007E0103" w:rsidRPr="007E0103" w:rsidRDefault="007E0103" w:rsidP="007E0103">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7E0103" w:rsidRPr="007E0103" w:rsidTr="001677C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Номер ліцензії</w:t>
            </w:r>
            <w:r w:rsidRPr="007E0103">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Дата закінчення дії ліцензії  (за наявності )</w:t>
            </w:r>
          </w:p>
        </w:tc>
      </w:tr>
      <w:tr w:rsidR="007E0103" w:rsidRPr="007E0103" w:rsidTr="001677C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5</w:t>
            </w:r>
          </w:p>
        </w:tc>
      </w:tr>
      <w:tr w:rsidR="007E0103" w:rsidRPr="007E0103" w:rsidTr="001677C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 xml:space="preserve">діяльність фінансової компанії з правом надання послуг - фінансовий лізинг, факторинг, надання коштів та банківських металів у кредит (безстрокова)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 xml:space="preserve">27-0026/22707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22.03.2024</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 xml:space="preserve"> </w:t>
            </w:r>
          </w:p>
        </w:tc>
      </w:tr>
    </w:tbl>
    <w:p w:rsidR="007E0103" w:rsidRPr="007E0103" w:rsidRDefault="007E0103" w:rsidP="007E0103">
      <w:pPr>
        <w:spacing w:after="0" w:line="240" w:lineRule="auto"/>
        <w:rPr>
          <w:rFonts w:ascii="Times New Roman" w:hAnsi="Times New Roman"/>
          <w:vanish/>
          <w:color w:val="000000"/>
          <w:sz w:val="24"/>
          <w:szCs w:val="24"/>
        </w:rPr>
      </w:pPr>
    </w:p>
    <w:p w:rsidR="007E0103" w:rsidRPr="007E0103" w:rsidRDefault="007E0103" w:rsidP="007E0103">
      <w:pPr>
        <w:spacing w:after="0" w:line="240" w:lineRule="auto"/>
        <w:rPr>
          <w:rFonts w:ascii="Times New Roman" w:hAnsi="Times New Roman"/>
          <w:sz w:val="24"/>
          <w:szCs w:val="24"/>
        </w:rPr>
      </w:pPr>
    </w:p>
    <w:p w:rsidR="007E0103" w:rsidRDefault="007E0103">
      <w:pPr>
        <w:sectPr w:rsidR="007E0103" w:rsidSect="007E0103">
          <w:pgSz w:w="16838" w:h="11906" w:orient="landscape"/>
          <w:pgMar w:top="567" w:right="363" w:bottom="567" w:left="363" w:header="709" w:footer="709" w:gutter="0"/>
          <w:cols w:space="708"/>
          <w:docGrid w:linePitch="360"/>
        </w:sectPr>
      </w:pPr>
    </w:p>
    <w:p w:rsidR="007E0103" w:rsidRPr="007E0103" w:rsidRDefault="007E0103" w:rsidP="007E0103">
      <w:pPr>
        <w:spacing w:after="0" w:line="240" w:lineRule="auto"/>
        <w:rPr>
          <w:rFonts w:ascii="Times New Roman" w:hAnsi="Times New Roman"/>
          <w:vanish/>
          <w:sz w:val="24"/>
          <w:szCs w:val="24"/>
        </w:rPr>
      </w:pPr>
    </w:p>
    <w:p w:rsidR="007E0103" w:rsidRPr="007E0103" w:rsidRDefault="007E0103" w:rsidP="007E0103">
      <w:pPr>
        <w:spacing w:after="0" w:line="240" w:lineRule="auto"/>
        <w:jc w:val="center"/>
        <w:rPr>
          <w:rFonts w:ascii="Times New Roman" w:hAnsi="Times New Roman"/>
          <w:vanish/>
          <w:sz w:val="24"/>
          <w:szCs w:val="24"/>
        </w:rPr>
      </w:pPr>
      <w:r w:rsidRPr="007E0103">
        <w:rPr>
          <w:rFonts w:ascii="Times New Roman" w:hAnsi="Times New Roman"/>
          <w:b/>
          <w:bCs/>
          <w:color w:val="000000"/>
          <w:sz w:val="24"/>
          <w:szCs w:val="24"/>
        </w:rPr>
        <w:t>Інформація про основні засоби емітента ( за залишковою вартістю )</w:t>
      </w:r>
    </w:p>
    <w:p w:rsidR="007E0103" w:rsidRPr="007E0103" w:rsidRDefault="007E0103" w:rsidP="007E010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E0103" w:rsidRPr="007E0103" w:rsidTr="001677C7">
        <w:trPr>
          <w:trHeight w:val="461"/>
        </w:trPr>
        <w:tc>
          <w:tcPr>
            <w:tcW w:w="3090" w:type="dxa"/>
            <w:vMerge w:val="restart"/>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Власні основні засоби (тис.грн.)</w:t>
            </w:r>
          </w:p>
        </w:tc>
        <w:tc>
          <w:tcPr>
            <w:tcW w:w="2323" w:type="dxa"/>
            <w:gridSpan w:val="2"/>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Основні засоби , всього (тис.грн.)</w:t>
            </w:r>
          </w:p>
        </w:tc>
      </w:tr>
      <w:tr w:rsidR="007E0103" w:rsidRPr="007E0103" w:rsidTr="001677C7">
        <w:trPr>
          <w:trHeight w:val="147"/>
        </w:trPr>
        <w:tc>
          <w:tcPr>
            <w:tcW w:w="3090" w:type="dxa"/>
            <w:vMerge/>
            <w:shd w:val="clear" w:color="auto" w:fill="auto"/>
          </w:tcPr>
          <w:p w:rsidR="007E0103" w:rsidRPr="007E0103" w:rsidRDefault="007E0103" w:rsidP="007E0103">
            <w:pPr>
              <w:spacing w:after="0" w:line="240" w:lineRule="auto"/>
              <w:rPr>
                <w:rFonts w:ascii="Times New Roman" w:hAnsi="Times New Roman"/>
                <w:b/>
                <w:sz w:val="20"/>
                <w:szCs w:val="20"/>
              </w:rPr>
            </w:pP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На початок періоду</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На кінець періоду</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На початок періоду</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На кінець періоду</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На початок періоду</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b/>
                <w:sz w:val="20"/>
                <w:szCs w:val="20"/>
              </w:rPr>
            </w:pPr>
            <w:r w:rsidRPr="007E0103">
              <w:rPr>
                <w:rFonts w:ascii="Times New Roman" w:hAnsi="Times New Roman"/>
                <w:b/>
                <w:sz w:val="20"/>
                <w:szCs w:val="20"/>
              </w:rPr>
              <w:t>На кінець періоду</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1.Виробничого призначення</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354.000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921.000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354.000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921.000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будівлі та споруди</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машини та обладнання</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транспортні засоби</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земельні ділянки</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інші</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354.000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921.000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354.000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921.000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2. Невиробничого призначення</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будівлі та споруди</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машини та обладнання</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транспортні засоби</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земельні ділянки</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lang w:val="en-US"/>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lang w:val="en-US"/>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xml:space="preserve">- </w:t>
            </w:r>
            <w:r w:rsidRPr="007E0103">
              <w:rPr>
                <w:rFonts w:ascii="Times New Roman" w:hAnsi="Times New Roman"/>
                <w:b/>
                <w:sz w:val="20"/>
                <w:szCs w:val="20"/>
                <w:lang w:val="en-US"/>
              </w:rPr>
              <w:t>ін</w:t>
            </w:r>
            <w:r w:rsidRPr="007E0103">
              <w:rPr>
                <w:rFonts w:ascii="Times New Roman" w:hAnsi="Times New Roman"/>
                <w:b/>
                <w:sz w:val="20"/>
                <w:szCs w:val="20"/>
                <w:lang w:val="ru-UA"/>
              </w:rPr>
              <w:t>в</w:t>
            </w:r>
            <w:r w:rsidRPr="007E0103">
              <w:rPr>
                <w:rFonts w:ascii="Times New Roman" w:hAnsi="Times New Roman"/>
                <w:b/>
                <w:sz w:val="20"/>
                <w:szCs w:val="20"/>
                <w:lang w:val="en-US"/>
              </w:rPr>
              <w:t>естиційна нерухомість</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lang w:val="en-US"/>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інші</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r>
      <w:tr w:rsidR="007E0103" w:rsidRPr="007E0103" w:rsidTr="001677C7">
        <w:trPr>
          <w:trHeight w:val="346"/>
        </w:trPr>
        <w:tc>
          <w:tcPr>
            <w:tcW w:w="3090" w:type="dxa"/>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Усього</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en-US"/>
              </w:rPr>
            </w:pPr>
            <w:r w:rsidRPr="007E0103">
              <w:rPr>
                <w:rFonts w:ascii="Times New Roman" w:hAnsi="Times New Roman"/>
                <w:sz w:val="20"/>
                <w:szCs w:val="20"/>
              </w:rPr>
              <w:t>354.000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921.000</w:t>
            </w:r>
          </w:p>
        </w:tc>
        <w:tc>
          <w:tcPr>
            <w:tcW w:w="1161"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0.000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354.000</w:t>
            </w:r>
          </w:p>
        </w:tc>
        <w:tc>
          <w:tcPr>
            <w:tcW w:w="1162" w:type="dxa"/>
            <w:shd w:val="clear" w:color="auto" w:fill="auto"/>
            <w:vAlign w:val="center"/>
          </w:tcPr>
          <w:p w:rsidR="007E0103" w:rsidRPr="007E0103" w:rsidRDefault="007E0103" w:rsidP="007E0103">
            <w:pPr>
              <w:spacing w:after="0" w:line="240" w:lineRule="auto"/>
              <w:jc w:val="center"/>
              <w:rPr>
                <w:rFonts w:ascii="Times New Roman" w:hAnsi="Times New Roman"/>
                <w:sz w:val="20"/>
                <w:szCs w:val="20"/>
              </w:rPr>
            </w:pPr>
            <w:r w:rsidRPr="007E0103">
              <w:rPr>
                <w:rFonts w:ascii="Times New Roman" w:hAnsi="Times New Roman"/>
                <w:sz w:val="20"/>
                <w:szCs w:val="20"/>
              </w:rPr>
              <w:t>921.000</w:t>
            </w:r>
          </w:p>
        </w:tc>
      </w:tr>
    </w:tbl>
    <w:p w:rsidR="007E0103" w:rsidRPr="007E0103" w:rsidRDefault="007E0103" w:rsidP="007E0103">
      <w:pPr>
        <w:spacing w:after="0" w:line="240" w:lineRule="auto"/>
        <w:rPr>
          <w:rFonts w:ascii="Times New Roman" w:hAnsi="Times New Roman"/>
          <w:sz w:val="20"/>
          <w:szCs w:val="20"/>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b/>
          <w:sz w:val="20"/>
          <w:szCs w:val="20"/>
        </w:rPr>
        <w:t xml:space="preserve">Пояснення : </w:t>
      </w:r>
      <w:r w:rsidRPr="007E0103">
        <w:rPr>
          <w:rFonts w:ascii="Times New Roman" w:hAnsi="Times New Roman"/>
          <w:b/>
          <w:sz w:val="20"/>
          <w:szCs w:val="20"/>
          <w:lang w:val="en-US"/>
        </w:rPr>
        <w:t xml:space="preserve"> </w:t>
      </w:r>
      <w:r w:rsidRPr="007E0103">
        <w:rPr>
          <w:rFonts w:ascii="Times New Roman" w:hAnsi="Times New Roman"/>
          <w:sz w:val="20"/>
          <w:szCs w:val="20"/>
          <w:lang w:val="ru-RU"/>
        </w:rPr>
        <w:t>Терміни використання ОЗ (за основними групами):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- 650 тис. грн., на кінець - 1473 тис.грн. Ступінь зносу основних засобів на початок звітного періоду 45,54 %, на кінець звітного періоду 37,47 %. Ступінь використання основних засобів 100%. Сума нарахованого зносу на початок звітного періоду - 296 тис. грн., на кінець звітного періоду - 552 тис.грн. Орендованих примiщень та майна товариства немає. Обмеження на використання майна емітента відсутні. Суттєві змiни у вартостi основних засобiв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7E0103" w:rsidRPr="007E0103" w:rsidTr="001677C7">
        <w:trPr>
          <w:trHeight w:val="244"/>
        </w:trPr>
        <w:tc>
          <w:tcPr>
            <w:tcW w:w="9828" w:type="dxa"/>
            <w:gridSpan w:val="4"/>
            <w:shd w:val="clear" w:color="auto" w:fill="auto"/>
          </w:tcPr>
          <w:p w:rsidR="007E0103" w:rsidRPr="007E0103" w:rsidRDefault="007E0103" w:rsidP="007E0103">
            <w:pPr>
              <w:spacing w:after="0" w:line="240" w:lineRule="auto"/>
              <w:jc w:val="center"/>
              <w:rPr>
                <w:rFonts w:ascii="Times New Roman" w:hAnsi="Times New Roman"/>
                <w:b/>
                <w:bCs/>
                <w:color w:val="000000"/>
                <w:sz w:val="24"/>
                <w:szCs w:val="24"/>
              </w:rPr>
            </w:pPr>
            <w:r w:rsidRPr="007E0103">
              <w:rPr>
                <w:rFonts w:ascii="Times New Roman" w:hAnsi="Times New Roman"/>
                <w:b/>
                <w:bCs/>
                <w:color w:val="000000"/>
                <w:sz w:val="24"/>
                <w:szCs w:val="24"/>
              </w:rPr>
              <w:t>Інформація щодо вартості чистих активів емітента</w:t>
            </w:r>
          </w:p>
          <w:p w:rsidR="007E0103" w:rsidRPr="007E0103" w:rsidRDefault="007E0103" w:rsidP="007E0103">
            <w:pPr>
              <w:spacing w:after="0" w:line="240" w:lineRule="auto"/>
              <w:rPr>
                <w:rFonts w:ascii="Times New Roman" w:hAnsi="Times New Roman"/>
                <w:sz w:val="24"/>
                <w:szCs w:val="24"/>
              </w:rPr>
            </w:pPr>
          </w:p>
        </w:tc>
      </w:tr>
      <w:tr w:rsidR="007E0103" w:rsidRPr="007E0103" w:rsidTr="001677C7">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lang w:val="ru-RU"/>
              </w:rPr>
              <w:t>Найменування показника</w:t>
            </w:r>
            <w:r w:rsidRPr="007E010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b/>
                <w:sz w:val="20"/>
                <w:szCs w:val="20"/>
                <w:lang w:val="ru-RU"/>
              </w:rPr>
            </w:pPr>
            <w:r w:rsidRPr="007E010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b/>
                <w:sz w:val="20"/>
                <w:szCs w:val="20"/>
                <w:lang w:val="ru-RU"/>
              </w:rPr>
            </w:pPr>
            <w:r w:rsidRPr="007E0103">
              <w:rPr>
                <w:rFonts w:ascii="Times New Roman" w:hAnsi="Times New Roman"/>
                <w:b/>
                <w:sz w:val="20"/>
                <w:szCs w:val="20"/>
                <w:lang w:val="ru-RU"/>
              </w:rPr>
              <w:t>За попередній період</w:t>
            </w:r>
          </w:p>
        </w:tc>
      </w:tr>
      <w:tr w:rsidR="007E0103" w:rsidRPr="007E0103" w:rsidTr="001677C7">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ru-RU"/>
              </w:rPr>
            </w:pPr>
            <w:r w:rsidRPr="007E010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34988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28346</w:t>
            </w:r>
          </w:p>
        </w:tc>
      </w:tr>
      <w:tr w:rsidR="007E0103" w:rsidRPr="007E0103" w:rsidTr="001677C7">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ru-RU"/>
              </w:rPr>
            </w:pPr>
            <w:r w:rsidRPr="007E010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18896</w:t>
            </w:r>
          </w:p>
        </w:tc>
      </w:tr>
      <w:tr w:rsidR="007E0103" w:rsidRPr="007E0103" w:rsidTr="001677C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ru-RU"/>
              </w:rPr>
            </w:pPr>
            <w:r w:rsidRPr="007E010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18896</w:t>
            </w:r>
          </w:p>
        </w:tc>
      </w:tr>
      <w:tr w:rsidR="007E0103" w:rsidRPr="007E0103" w:rsidTr="001677C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ru-RU"/>
              </w:rPr>
            </w:pPr>
            <w:r w:rsidRPr="007E010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185.161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150.011</w:t>
            </w:r>
          </w:p>
        </w:tc>
      </w:tr>
      <w:tr w:rsidR="007E0103" w:rsidRPr="007E0103" w:rsidTr="001677C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rPr>
                <w:rFonts w:ascii="Times New Roman" w:hAnsi="Times New Roman"/>
                <w:b/>
                <w:sz w:val="20"/>
                <w:szCs w:val="20"/>
                <w:lang w:val="ru-RU"/>
              </w:rPr>
            </w:pPr>
            <w:r w:rsidRPr="007E010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123.432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E0103" w:rsidRPr="007E0103" w:rsidRDefault="007E0103" w:rsidP="007E0103">
            <w:pPr>
              <w:spacing w:after="0" w:line="240" w:lineRule="auto"/>
              <w:jc w:val="center"/>
              <w:rPr>
                <w:rFonts w:ascii="Times New Roman" w:hAnsi="Times New Roman"/>
                <w:sz w:val="20"/>
                <w:szCs w:val="20"/>
                <w:lang w:val="ru-RU"/>
              </w:rPr>
            </w:pPr>
            <w:r w:rsidRPr="007E0103">
              <w:rPr>
                <w:rFonts w:ascii="Times New Roman" w:hAnsi="Times New Roman"/>
                <w:sz w:val="20"/>
                <w:szCs w:val="20"/>
                <w:lang w:val="en-US"/>
              </w:rPr>
              <w:t>361.833</w:t>
            </w:r>
          </w:p>
        </w:tc>
      </w:tr>
      <w:tr w:rsidR="007E0103" w:rsidRPr="007E0103" w:rsidTr="001677C7">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E0103" w:rsidRPr="007E0103" w:rsidRDefault="007E0103" w:rsidP="007E0103">
            <w:pPr>
              <w:spacing w:after="0" w:line="240" w:lineRule="auto"/>
              <w:rPr>
                <w:rFonts w:ascii="Times New Roman" w:hAnsi="Times New Roman"/>
                <w:b/>
                <w:sz w:val="20"/>
                <w:szCs w:val="20"/>
                <w:lang w:val="ru-RU"/>
              </w:rPr>
            </w:pPr>
            <w:r w:rsidRPr="007E0103">
              <w:rPr>
                <w:rFonts w:ascii="Times New Roman" w:hAnsi="Times New Roman"/>
                <w:b/>
                <w:sz w:val="20"/>
                <w:szCs w:val="20"/>
                <w:lang w:val="ru-RU"/>
              </w:rPr>
              <w:t>Додаткова інформ</w:t>
            </w:r>
            <w:r w:rsidRPr="007E0103">
              <w:rPr>
                <w:rFonts w:ascii="Times New Roman" w:hAnsi="Times New Roman"/>
                <w:b/>
                <w:sz w:val="20"/>
                <w:szCs w:val="20"/>
                <w:lang w:val="ru-UA"/>
              </w:rPr>
              <w:t>а</w:t>
            </w:r>
            <w:r w:rsidRPr="007E010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Співвідношення вартості чистих активів особи за звітний період (34988.0 тис.грн ) до розміру зареєстрованого статутного капіталу особи (18896.0 тис.грн ) - 185.161%.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Співвідношення вартості чистих активів особи за звітний період (34988.0 тис.грн ) до вартості чистих активів за попередній звітний період (28346.0 тис.грн ) - 123.432%.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Вимоги п.2 ст.16 Закону України "Про акціонерні товариства" дотримуються.</w:t>
            </w:r>
          </w:p>
        </w:tc>
      </w:tr>
    </w:tbl>
    <w:p w:rsidR="007E0103" w:rsidRPr="007E0103" w:rsidRDefault="007E0103" w:rsidP="007E0103">
      <w:pPr>
        <w:spacing w:after="0" w:line="240" w:lineRule="auto"/>
        <w:rPr>
          <w:rFonts w:ascii="Times New Roman" w:hAnsi="Times New Roman"/>
          <w:sz w:val="24"/>
          <w:szCs w:val="24"/>
          <w:lang w:val="ru-RU"/>
        </w:rPr>
      </w:pPr>
    </w:p>
    <w:p w:rsidR="007E0103" w:rsidRPr="007E0103" w:rsidRDefault="007E0103" w:rsidP="007E0103">
      <w:pPr>
        <w:spacing w:after="0" w:line="240" w:lineRule="auto"/>
        <w:jc w:val="center"/>
        <w:rPr>
          <w:rFonts w:ascii="Times New Roman" w:hAnsi="Times New Roman"/>
          <w:b/>
          <w:sz w:val="24"/>
          <w:szCs w:val="24"/>
        </w:rPr>
      </w:pPr>
      <w:r w:rsidRPr="007E0103">
        <w:rPr>
          <w:rFonts w:ascii="Times New Roman" w:hAnsi="Times New Roman"/>
          <w:b/>
          <w:sz w:val="24"/>
          <w:szCs w:val="24"/>
          <w:lang w:val="ru-RU"/>
        </w:rPr>
        <w:t>Інформація про зобов'язання та забезпечення емітента</w:t>
      </w:r>
    </w:p>
    <w:p w:rsidR="007E0103" w:rsidRPr="007E0103" w:rsidRDefault="007E0103" w:rsidP="007E010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jc w:val="center"/>
              <w:rPr>
                <w:rFonts w:ascii="Times New Roman" w:hAnsi="Times New Roman"/>
                <w:b/>
                <w:bCs/>
                <w:sz w:val="20"/>
                <w:szCs w:val="20"/>
              </w:rPr>
            </w:pPr>
            <w:r w:rsidRPr="007E0103">
              <w:rPr>
                <w:rFonts w:ascii="Times New Roman" w:hAnsi="Times New Roman"/>
                <w:b/>
                <w:bCs/>
                <w:sz w:val="20"/>
                <w:szCs w:val="20"/>
              </w:rPr>
              <w:t>Види зобов’</w:t>
            </w:r>
            <w:r w:rsidRPr="007E010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Дата погашення</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118082.00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№141-10626/24-РНК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22.11.2024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24621.00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19.750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13.05.2028</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№34-10626/23-РНК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13.10.2023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34533.00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09.11.2026</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№05/10/22-01Л</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05.10.2022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6727.00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05.10.2026</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 К-93/24</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16.10.2024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24862.00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15.10.2029</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 28-1/2025-К від 28/11/2025</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28.11.2025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713.30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08.09.2028</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 28-2/2025-К від 15/12/2025</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15.12.2025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643.70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09.09.2028</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 28-3/2025-К від 31/12/2025</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1005.00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08.12.2027</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Кредитний Договір №19кл-25/в від 29.08.2025р.</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29.08.2025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24977.00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28.08.2028</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r w:rsidRPr="007E0103">
              <w:rPr>
                <w:rFonts w:ascii="Times New Roman" w:hAnsi="Times New Roman"/>
                <w:bCs/>
                <w:sz w:val="20"/>
                <w:szCs w:val="20"/>
              </w:rPr>
              <w:t>Відсоткові іменні облігації Серія А Реєстрація випуску №37/2/2024 від 19.11.2024р.</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16.000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05.12.2027</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810.00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810.00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д/н</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55865.00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55865.00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д/н</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11187.00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11187.00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д/н</w:t>
            </w:r>
          </w:p>
        </w:tc>
      </w:tr>
      <w:tr w:rsidR="007E0103" w:rsidRPr="007E0103" w:rsidTr="001677C7">
        <w:tc>
          <w:tcPr>
            <w:tcW w:w="4494"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rPr>
                <w:rFonts w:ascii="Times New Roman" w:hAnsi="Times New Roman"/>
                <w:b/>
                <w:bCs/>
                <w:sz w:val="20"/>
                <w:szCs w:val="20"/>
              </w:rPr>
            </w:pPr>
            <w:r w:rsidRPr="007E010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245744.00</w:t>
            </w:r>
          </w:p>
        </w:tc>
        <w:tc>
          <w:tcPr>
            <w:tcW w:w="165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Х</w:t>
            </w:r>
          </w:p>
        </w:tc>
      </w:tr>
    </w:tbl>
    <w:p w:rsidR="007E0103" w:rsidRPr="007E0103" w:rsidRDefault="007E0103" w:rsidP="007E010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E0103" w:rsidRPr="007E0103" w:rsidTr="001677C7">
        <w:tc>
          <w:tcPr>
            <w:tcW w:w="9720" w:type="dxa"/>
            <w:tcMar>
              <w:top w:w="60" w:type="dxa"/>
              <w:left w:w="60" w:type="dxa"/>
              <w:bottom w:w="60" w:type="dxa"/>
              <w:right w:w="60" w:type="dxa"/>
            </w:tcMar>
            <w:vAlign w:val="center"/>
          </w:tcPr>
          <w:p w:rsidR="007E0103" w:rsidRPr="007E0103" w:rsidRDefault="007E0103" w:rsidP="007E0103">
            <w:pPr>
              <w:spacing w:after="0" w:line="240" w:lineRule="auto"/>
              <w:ind w:left="-210"/>
              <w:jc w:val="center"/>
              <w:rPr>
                <w:rFonts w:ascii="Times New Roman" w:hAnsi="Times New Roman"/>
                <w:b/>
                <w:bCs/>
                <w:sz w:val="24"/>
                <w:szCs w:val="24"/>
              </w:rPr>
            </w:pPr>
            <w:r w:rsidRPr="007E0103">
              <w:rPr>
                <w:rFonts w:ascii="Times New Roman" w:hAnsi="Times New Roman"/>
                <w:b/>
                <w:color w:val="000000"/>
                <w:sz w:val="24"/>
                <w:szCs w:val="24"/>
              </w:rPr>
              <w:t>Інформація про осіб, послугами яких користується емітент</w:t>
            </w:r>
          </w:p>
        </w:tc>
      </w:tr>
    </w:tbl>
    <w:p w:rsidR="007E0103" w:rsidRPr="007E0103" w:rsidRDefault="007E0103" w:rsidP="007E010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 xml:space="preserve">Повне найменування або ім'я </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Публічне акціонерне товариство "Національний депозитарій України"</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РНОКПП</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УНЗР</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lastRenderedPageBreak/>
              <w:t>Організаційно-правова форма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Публiчне акцiонерне товариство</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Ідентифікаційний код юридичної особи</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30370711</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Місцезнаходження</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04107 УКРАЇНА   м.Київ вул.Якубенківська, 7-г</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Рішення № 2092</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НКЦПФР</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Дата видачі ліцензії або іншого документа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01.10.2013</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Міжміський код та телефон</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(044) 363-04-00</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63.11   ОБРОБЛЕННЯ ДАНИХ, РОЗМІЩЕННЯ ІНФОРМАЦІЇ НА ВЕБ-ВУЗЛАХ І ПОВ'ЯЗАНА З НИМИ ДІЯЛЬНІСТЬ</w:t>
            </w:r>
          </w:p>
          <w:p w:rsidR="007E0103" w:rsidRPr="007E0103" w:rsidRDefault="007E0103" w:rsidP="007E0103">
            <w:pPr>
              <w:rPr>
                <w:rFonts w:ascii="Times New Roman" w:hAnsi="Times New Roman"/>
                <w:szCs w:val="24"/>
              </w:rPr>
            </w:pPr>
            <w:r w:rsidRPr="007E0103">
              <w:rPr>
                <w:rFonts w:ascii="Times New Roman" w:hAnsi="Times New Roman"/>
                <w:szCs w:val="24"/>
              </w:rPr>
              <w:t>18.20   ТИРАЖУВАННЯ ЗВУКО-, ВІДЕОЗАПИСІВ І ПРОГРАМНОГО ЗАБЕЗПЕЧЕННЯ</w:t>
            </w:r>
          </w:p>
          <w:p w:rsidR="007E0103" w:rsidRPr="007E0103" w:rsidRDefault="007E0103" w:rsidP="007E0103">
            <w:pPr>
              <w:rPr>
                <w:rFonts w:ascii="Times New Roman" w:hAnsi="Times New Roman"/>
                <w:szCs w:val="24"/>
              </w:rPr>
            </w:pPr>
            <w:r w:rsidRPr="007E0103">
              <w:rPr>
                <w:rFonts w:ascii="Times New Roman" w:hAnsi="Times New Roman"/>
                <w:szCs w:val="24"/>
              </w:rPr>
              <w:t>62.01   КОМП'ЮТЕРНЕ ПРОГРАМУВАННЯ</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Вид послуг, які надає особа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Депозитарна діяльність центрального депозитарію</w:t>
            </w:r>
          </w:p>
        </w:tc>
      </w:tr>
    </w:tbl>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 xml:space="preserve">Повне найменування або ім'я </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ДЕРЖАВНА УСТАНОВА "АГЕНТСТВО З РОЗВИТКУ ІНФРАСТРУКТУРИ ФОНДОВОГО РИНКУ УКРАЇНИ"</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РНОКПП</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УНЗР</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Організаційно-правова форма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Державна органiзацiя (установа, заклад)</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Ідентифікаційний код юридичної особи</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21676262</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Місцезнаходження</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03150 УКРАЇНА   м.Київ вул.Антоновича, 51, оф. 1206</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DR/00002/ARM</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НКЦПФР</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Дата видачі ліцензії або іншого документа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18.02.2019</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Міжміський код та телефон</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(044) 498-38-15/16</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63.11   ОБРОБЛЕННЯ ДАНИХ, РОЗМІЩЕННЯ ІНФОРМАЦІЇ НА ВЕБ-ВУЗЛАХ І ПОВ'ЯЗАНА З НИМИ ДІЯЛЬНІСТЬ</w:t>
            </w:r>
          </w:p>
          <w:p w:rsidR="007E0103" w:rsidRPr="007E0103" w:rsidRDefault="007E0103" w:rsidP="007E0103">
            <w:pPr>
              <w:rPr>
                <w:rFonts w:ascii="Times New Roman" w:hAnsi="Times New Roman"/>
                <w:szCs w:val="24"/>
              </w:rPr>
            </w:pPr>
            <w:r w:rsidRPr="007E0103">
              <w:rPr>
                <w:rFonts w:ascii="Times New Roman" w:hAnsi="Times New Roman"/>
                <w:szCs w:val="24"/>
              </w:rPr>
              <w:t>84.13   РЕГУЛЮВАННЯ ТА СПРИЯННЯ ЕФЕКТИВНОМУ ВЕДЕННЮ ЕКОНОМІЧНОЇ ДІЯЛЬНОСТІ</w:t>
            </w:r>
          </w:p>
          <w:p w:rsidR="007E0103" w:rsidRPr="007E0103" w:rsidRDefault="007E0103" w:rsidP="007E0103">
            <w:pPr>
              <w:rPr>
                <w:rFonts w:ascii="Times New Roman" w:hAnsi="Times New Roman"/>
                <w:szCs w:val="24"/>
              </w:rPr>
            </w:pPr>
            <w:r w:rsidRPr="007E0103">
              <w:rPr>
                <w:rFonts w:ascii="Times New Roman" w:hAnsi="Times New Roman"/>
                <w:szCs w:val="24"/>
              </w:rPr>
              <w:t>62.02   КОНСУЛЬТУВАННЯ З ПИТАНЬ ІНФОРМАТИЗАЦІЇ</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Вид послуг, які надає особа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Діяльність з подання звітності та/або адміністративних даних до НКЦПФР</w:t>
            </w:r>
          </w:p>
        </w:tc>
      </w:tr>
    </w:tbl>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 xml:space="preserve">Повне найменування або ім'я </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ДЕРЖАВНА УСТАНОВА "АГЕНТСТВО З РОЗВИТКУ ІНФРАСТРУКТУРИ ФОНДОВОГО РИНКУ УКРАЇНИ"</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РНОКПП</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УНЗР</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Організаційно-правова форма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Державна органiзацiя (установа, заклад)</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Ідентифікаційний код юридичної особи</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21676262</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Місцезнаходження</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03150 УКРАЇНА   м.Київ вул.Антоновича, 51, оф. 1206</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DR/00001/APA</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НКЦПФР</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Дата видачі ліцензії або іншого документа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18.02.2019</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Міжміський код та телефон</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(044) 498-38-15/16</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63.11   ОБРОБЛЕННЯ ДАНИХ, РОЗМІЩЕННЯ ІНФОРМАЦІЇ НА ВЕБ-ВУЗЛАХ І ПОВ'ЯЗАНА З НИМИ ДІЯЛЬНІСТЬ</w:t>
            </w:r>
          </w:p>
          <w:p w:rsidR="007E0103" w:rsidRPr="007E0103" w:rsidRDefault="007E0103" w:rsidP="007E0103">
            <w:pPr>
              <w:rPr>
                <w:rFonts w:ascii="Times New Roman" w:hAnsi="Times New Roman"/>
                <w:szCs w:val="24"/>
              </w:rPr>
            </w:pPr>
            <w:r w:rsidRPr="007E0103">
              <w:rPr>
                <w:rFonts w:ascii="Times New Roman" w:hAnsi="Times New Roman"/>
                <w:szCs w:val="24"/>
              </w:rPr>
              <w:t>84.13   РЕГУЛЮВАННЯ ТА СПРИЯННЯ ЕФЕКТИВНОМУ ВЕДЕННЮ ЕКОНОМІЧНОЇ ДІЯЛЬНОСТІ</w:t>
            </w:r>
          </w:p>
          <w:p w:rsidR="007E0103" w:rsidRPr="007E0103" w:rsidRDefault="007E0103" w:rsidP="007E0103">
            <w:pPr>
              <w:rPr>
                <w:rFonts w:ascii="Times New Roman" w:hAnsi="Times New Roman"/>
                <w:szCs w:val="24"/>
              </w:rPr>
            </w:pPr>
            <w:r w:rsidRPr="007E0103">
              <w:rPr>
                <w:rFonts w:ascii="Times New Roman" w:hAnsi="Times New Roman"/>
                <w:szCs w:val="24"/>
              </w:rPr>
              <w:t>62.02   КОНСУЛЬТУВАННЯ З ПИТАНЬ ІНФОРМАТИЗАЦІЇ</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Вид послуг, які надає особа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Діяльність з оприлюднення регульованої інформації від імені учасників фондового ринку</w:t>
            </w:r>
          </w:p>
        </w:tc>
      </w:tr>
    </w:tbl>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 xml:space="preserve">Повне найменування або ім'я </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ТОВАРИСТВА З ДОДАТКОВОЮ ВІДПОВІДАЛЬНІСТЮ "СТРАХОВА КОМПАНІЯ "ГАРДІАН"</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РНОКПП</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УНЗР</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Організаційно-правова форма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Товариство з додатковою вiдповiдальнiстю</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Ідентифікаційний код юридичної особи</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39417298</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Місцезнаходження</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01032 УКРАЇНА  д/н м. Київ вулиця Саксаганського, буд.96</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27-0024/33313</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Національний банк України</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Дата видачі ліцензії або іншого документа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30.04.2024</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Міжміський код та телефон</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(050)-311-76-42</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65.12   ІНШІ ВИДИ СТРАХУВАННЯ, КРІМ СТРАХУВАННЯ ЖИТТЯ</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Вид послуг, які надає особа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Страхові послуги</w:t>
            </w:r>
          </w:p>
        </w:tc>
      </w:tr>
    </w:tbl>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 xml:space="preserve">Повне найменування або ім'я </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ПРИВАТНЕ АКЦІОНЕРНЕ ТОВАРИСТВО "СТРАХОВА КОМПАНІЯ "АРСЕНАЛ СТРАХУВАННЯ"</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РНОКПП</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УНЗР</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Організаційно-правова форма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Приватне акцiонерне товариство</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Ідентифікаційний код юридичної особи</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33908322</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Місцезнаходження</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03056 УКРАЇНА  д/н м. Київ вул. БОРЩАГІВСЬКА, буд.154</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27-0024/32803</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Національний банк України</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Дата видачі ліцензії або іншого документа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30.04.2024</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Міжміський код та телефон</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0445026737; 0445026730</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65.12   ІНШІ ВИДИ СТРАХУВАННЯ, КРІМ СТРАХУВАННЯ ЖИТТЯ</w:t>
            </w:r>
          </w:p>
          <w:p w:rsidR="007E0103" w:rsidRPr="007E0103" w:rsidRDefault="007E0103" w:rsidP="007E0103">
            <w:pPr>
              <w:rPr>
                <w:rFonts w:ascii="Times New Roman" w:hAnsi="Times New Roman"/>
                <w:szCs w:val="24"/>
              </w:rPr>
            </w:pPr>
            <w:r w:rsidRPr="007E0103">
              <w:rPr>
                <w:rFonts w:ascii="Times New Roman" w:hAnsi="Times New Roman"/>
                <w:szCs w:val="24"/>
              </w:rPr>
              <w:t>65.20   ПЕРЕСТРАХУВАННЯ</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lastRenderedPageBreak/>
              <w:t>Вид послуг, які надає особа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Страхові послуги</w:t>
            </w:r>
          </w:p>
        </w:tc>
      </w:tr>
    </w:tbl>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 xml:space="preserve">Повне найменування або ім'я </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ПРИВАТНЕ АКЦІОНЕРНЕ ТОВАРИСТВО "СТРАХОВА КОМПАНІЯ "ВУСО"</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РНОКПП</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УНЗР</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Організаційно-правова форма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Приватне акцiонерне товариство</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Ідентифікаційний код юридичної особи</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31650052</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Місцезнаходження</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03150 УКРАЇНА  д/н м. Київ вул. КАЗИМИРА МАЛЕВИЧА, буд. 31</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27-0024/31525</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Нацональний банк України</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Дата видачі ліцензії або іншого документа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30.04.2024</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Міжміський код та телефон</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0445003773</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65.12   ІНШІ ВИДИ СТРАХУВАННЯ, КРІМ СТРАХУВАННЯ ЖИТТЯ</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Вид послуг, які надає особа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Страхові послуги</w:t>
            </w:r>
          </w:p>
        </w:tc>
      </w:tr>
    </w:tbl>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 xml:space="preserve">Повне найменування або ім'я </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ТОВАРИСТВО З ОБМЕЖЕНОЮ ВІДПОВІДАЛЬНІСТЮ "АУДИТОРСЬКА ФІРМА "ОЛЕСЯ"</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РНОКПП</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УНЗР</w:t>
            </w:r>
          </w:p>
        </w:tc>
        <w:tc>
          <w:tcPr>
            <w:tcW w:w="6803" w:type="dxa"/>
            <w:shd w:val="clear" w:color="auto" w:fill="auto"/>
            <w:vAlign w:val="center"/>
          </w:tcPr>
          <w:p w:rsidR="007E0103" w:rsidRPr="007E0103" w:rsidRDefault="007E0103" w:rsidP="007E0103">
            <w:pPr>
              <w:rPr>
                <w:rFonts w:ascii="Times New Roman" w:hAnsi="Times New Roman"/>
                <w:szCs w:val="24"/>
              </w:rPr>
            </w:pP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Організаційно-правова форма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Товариство з обмеженою вiдповiдальнiстю</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Ідентифікаційний код юридичної особи</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22930490</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Місцезнаходження</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03028 УКРАЇНА  д/н м. Київ вул.Саперно-Слобідська, будинок 10, квартира 137</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4423</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Аудиторська Палата України</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Дата видачі ліцензії або іншого документа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19.10.2018</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Міжміський код та телефон</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(044) 334 43 14; (050) 401 95 88</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69.20   ДІЯЛЬНІСТЬ У СФЕРІ БУХГАЛТЕРСЬКОГО ОБЛІКУ Й АУДИТУ; КОНСУЛЬТУВАННЯ З ПИТАНЬ ОПОДАТКУВАННЯ</w:t>
            </w:r>
          </w:p>
          <w:p w:rsidR="007E0103" w:rsidRPr="007E0103" w:rsidRDefault="007E0103" w:rsidP="007E0103">
            <w:pPr>
              <w:rPr>
                <w:rFonts w:ascii="Times New Roman" w:hAnsi="Times New Roman"/>
                <w:szCs w:val="24"/>
              </w:rPr>
            </w:pPr>
            <w:r w:rsidRPr="007E0103">
              <w:rPr>
                <w:rFonts w:ascii="Times New Roman" w:hAnsi="Times New Roman"/>
                <w:szCs w:val="24"/>
              </w:rPr>
              <w:t>70.22   КОНСУЛЬТУВАННЯ З ПИТАНЬ КОМЕРЦІЙНОЇ ДІЯЛЬНОСТІ Й КЕРУВАННЯ</w:t>
            </w:r>
          </w:p>
        </w:tc>
      </w:tr>
      <w:tr w:rsidR="007E0103" w:rsidRPr="007E0103" w:rsidTr="001677C7">
        <w:trPr>
          <w:trHeight w:val="360"/>
        </w:trPr>
        <w:tc>
          <w:tcPr>
            <w:tcW w:w="3401" w:type="dxa"/>
            <w:shd w:val="clear" w:color="auto" w:fill="auto"/>
            <w:vAlign w:val="center"/>
          </w:tcPr>
          <w:p w:rsidR="007E0103" w:rsidRPr="007E0103" w:rsidRDefault="007E0103" w:rsidP="007E0103">
            <w:pPr>
              <w:rPr>
                <w:rFonts w:ascii="Times New Roman" w:hAnsi="Times New Roman"/>
                <w:b/>
                <w:szCs w:val="24"/>
              </w:rPr>
            </w:pPr>
            <w:r w:rsidRPr="007E0103">
              <w:rPr>
                <w:rFonts w:ascii="Times New Roman" w:hAnsi="Times New Roman"/>
                <w:b/>
                <w:szCs w:val="24"/>
              </w:rPr>
              <w:t>Вид послуг, які надає особа</w:t>
            </w:r>
          </w:p>
        </w:tc>
        <w:tc>
          <w:tcPr>
            <w:tcW w:w="6803" w:type="dxa"/>
            <w:shd w:val="clear" w:color="auto" w:fill="auto"/>
            <w:vAlign w:val="center"/>
          </w:tcPr>
          <w:p w:rsidR="007E0103" w:rsidRPr="007E0103" w:rsidRDefault="007E0103" w:rsidP="007E0103">
            <w:pPr>
              <w:rPr>
                <w:rFonts w:ascii="Times New Roman" w:hAnsi="Times New Roman"/>
                <w:szCs w:val="24"/>
              </w:rPr>
            </w:pPr>
            <w:r w:rsidRPr="007E0103">
              <w:rPr>
                <w:rFonts w:ascii="Times New Roman" w:hAnsi="Times New Roman"/>
                <w:szCs w:val="24"/>
              </w:rPr>
              <w:t>Аудиторські  послуги</w:t>
            </w:r>
          </w:p>
        </w:tc>
      </w:tr>
    </w:tbl>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p w:rsidR="007E0103" w:rsidRPr="007E0103" w:rsidRDefault="007E0103" w:rsidP="007E0103">
      <w:pPr>
        <w:spacing w:after="0" w:line="240" w:lineRule="auto"/>
        <w:rPr>
          <w:rFonts w:ascii="Times New Roman" w:hAnsi="Times New Roman"/>
          <w:sz w:val="20"/>
          <w:szCs w:val="24"/>
        </w:rPr>
      </w:pPr>
    </w:p>
    <w:p w:rsidR="007E0103" w:rsidRDefault="007E0103">
      <w:pPr>
        <w:sectPr w:rsidR="007E0103" w:rsidSect="007E0103">
          <w:pgSz w:w="11906" w:h="16838"/>
          <w:pgMar w:top="363" w:right="567" w:bottom="363" w:left="1417" w:header="709" w:footer="709" w:gutter="0"/>
          <w:cols w:space="708"/>
          <w:docGrid w:linePitch="360"/>
        </w:sectPr>
      </w:pPr>
    </w:p>
    <w:p w:rsidR="007E0103" w:rsidRPr="007E0103" w:rsidRDefault="007E0103" w:rsidP="007E0103">
      <w:pPr>
        <w:spacing w:after="60" w:line="240" w:lineRule="auto"/>
        <w:jc w:val="center"/>
        <w:outlineLvl w:val="0"/>
        <w:rPr>
          <w:rFonts w:ascii="Times New Roman" w:hAnsi="Times New Roman"/>
          <w:b/>
          <w:bCs/>
          <w:kern w:val="28"/>
          <w:sz w:val="28"/>
          <w:szCs w:val="28"/>
        </w:rPr>
      </w:pPr>
      <w:bookmarkStart w:id="6" w:name="_Toc228474961"/>
      <w:r w:rsidRPr="007E0103">
        <w:rPr>
          <w:rFonts w:ascii="Times New Roman" w:hAnsi="Times New Roman"/>
          <w:b/>
          <w:bCs/>
          <w:kern w:val="28"/>
          <w:sz w:val="28"/>
          <w:szCs w:val="28"/>
        </w:rPr>
        <w:lastRenderedPageBreak/>
        <w:t>II. Інформація щодо капіталу та цінних паперів</w:t>
      </w:r>
      <w:bookmarkEnd w:id="6"/>
    </w:p>
    <w:p w:rsidR="007E0103" w:rsidRPr="007E0103" w:rsidRDefault="007E0103" w:rsidP="007E0103">
      <w:pPr>
        <w:spacing w:after="0" w:line="240" w:lineRule="auto"/>
        <w:jc w:val="center"/>
        <w:outlineLvl w:val="0"/>
        <w:rPr>
          <w:rFonts w:ascii="Times New Roman" w:hAnsi="Times New Roman"/>
          <w:b/>
          <w:bCs/>
          <w:kern w:val="28"/>
          <w:sz w:val="26"/>
          <w:szCs w:val="26"/>
        </w:rPr>
      </w:pPr>
      <w:bookmarkStart w:id="7" w:name="_Toc228474962"/>
      <w:r w:rsidRPr="007E0103">
        <w:rPr>
          <w:rFonts w:ascii="Times New Roman" w:hAnsi="Times New Roman"/>
          <w:b/>
          <w:bCs/>
          <w:kern w:val="28"/>
          <w:sz w:val="26"/>
          <w:szCs w:val="26"/>
        </w:rPr>
        <w:t>3. Цінні папери</w:t>
      </w:r>
      <w:bookmarkEnd w:id="7"/>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E0103">
        <w:rPr>
          <w:rFonts w:ascii="Times New Roman" w:hAnsi="Times New Roman"/>
          <w:b/>
          <w:color w:val="000000"/>
          <w:sz w:val="24"/>
          <w:szCs w:val="24"/>
        </w:rPr>
        <w:t>Інформація про облігації</w:t>
      </w:r>
    </w:p>
    <w:p w:rsidR="007E0103" w:rsidRPr="007E0103" w:rsidRDefault="007E0103" w:rsidP="007E0103">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7E0103" w:rsidRPr="007E0103" w:rsidTr="001677C7">
        <w:tc>
          <w:tcPr>
            <w:tcW w:w="112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ind w:left="180" w:hanging="180"/>
              <w:jc w:val="center"/>
              <w:rPr>
                <w:rFonts w:ascii="Times New Roman" w:hAnsi="Times New Roman"/>
                <w:b/>
                <w:bCs/>
                <w:sz w:val="20"/>
                <w:szCs w:val="20"/>
              </w:rPr>
            </w:pPr>
            <w:r w:rsidRPr="007E0103">
              <w:rPr>
                <w:rFonts w:ascii="Times New Roman" w:hAnsi="Times New Roman"/>
                <w:b/>
                <w:bCs/>
                <w:sz w:val="20"/>
                <w:szCs w:val="20"/>
              </w:rPr>
              <w:t>Дата</w:t>
            </w:r>
          </w:p>
          <w:p w:rsidR="007E0103" w:rsidRPr="007E0103" w:rsidRDefault="007E0103" w:rsidP="007E0103">
            <w:pPr>
              <w:spacing w:after="0" w:line="240" w:lineRule="auto"/>
              <w:ind w:left="180" w:hanging="180"/>
              <w:jc w:val="center"/>
              <w:rPr>
                <w:rFonts w:ascii="Times New Roman" w:hAnsi="Times New Roman"/>
                <w:b/>
                <w:bCs/>
                <w:sz w:val="20"/>
                <w:szCs w:val="20"/>
              </w:rPr>
            </w:pPr>
            <w:r w:rsidRPr="007E0103">
              <w:rPr>
                <w:rFonts w:ascii="Times New Roman" w:hAnsi="Times New Roman"/>
                <w:b/>
                <w:bCs/>
                <w:sz w:val="20"/>
                <w:szCs w:val="20"/>
              </w:rPr>
              <w:t>реєстрації</w:t>
            </w:r>
          </w:p>
          <w:p w:rsidR="007E0103" w:rsidRPr="007E0103" w:rsidRDefault="007E0103" w:rsidP="007E0103">
            <w:pPr>
              <w:spacing w:after="0" w:line="240" w:lineRule="auto"/>
              <w:ind w:left="180" w:hanging="180"/>
              <w:jc w:val="center"/>
              <w:rPr>
                <w:rFonts w:ascii="Times New Roman" w:hAnsi="Times New Roman"/>
                <w:b/>
                <w:bCs/>
                <w:sz w:val="20"/>
                <w:szCs w:val="20"/>
              </w:rPr>
            </w:pPr>
            <w:r w:rsidRPr="007E0103">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rPr>
              <w:t>Загальна номінальна вартість (грн.</w:t>
            </w:r>
            <w:r w:rsidRPr="007E0103">
              <w:rPr>
                <w:rFonts w:ascii="Times New Roman" w:hAnsi="Times New Roman"/>
                <w:b/>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Дата погашення облігацій</w:t>
            </w:r>
          </w:p>
        </w:tc>
      </w:tr>
      <w:tr w:rsidR="007E0103" w:rsidRPr="007E0103" w:rsidTr="001677C7">
        <w:tc>
          <w:tcPr>
            <w:tcW w:w="112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rPr>
            </w:pPr>
            <w:r w:rsidRPr="007E0103">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rPr>
              <w:t>1</w:t>
            </w:r>
            <w:r w:rsidRPr="007E0103">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rPr>
              <w:t>1</w:t>
            </w:r>
            <w:r w:rsidRPr="007E0103">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
                <w:bCs/>
                <w:sz w:val="20"/>
                <w:szCs w:val="20"/>
                <w:lang w:val="en-US"/>
              </w:rPr>
            </w:pPr>
            <w:r w:rsidRPr="007E0103">
              <w:rPr>
                <w:rFonts w:ascii="Times New Roman" w:hAnsi="Times New Roman"/>
                <w:b/>
                <w:bCs/>
                <w:sz w:val="20"/>
                <w:szCs w:val="20"/>
              </w:rPr>
              <w:t>1</w:t>
            </w:r>
            <w:r w:rsidRPr="007E0103">
              <w:rPr>
                <w:rFonts w:ascii="Times New Roman" w:hAnsi="Times New Roman"/>
                <w:b/>
                <w:bCs/>
                <w:sz w:val="20"/>
                <w:szCs w:val="20"/>
                <w:lang w:val="en-US"/>
              </w:rPr>
              <w:t>3</w:t>
            </w:r>
          </w:p>
        </w:tc>
      </w:tr>
      <w:tr w:rsidR="007E0103" w:rsidRPr="007E0103" w:rsidTr="001677C7">
        <w:tc>
          <w:tcPr>
            <w:tcW w:w="112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60000000.00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lang w:val="en-US"/>
              </w:rPr>
            </w:pPr>
            <w:r w:rsidRPr="007E0103">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 xml:space="preserve">20.11.2024 - 10.11.2027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9378580.00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05.12.2027</w:t>
            </w:r>
          </w:p>
        </w:tc>
      </w:tr>
      <w:tr w:rsidR="007E0103" w:rsidRPr="007E0103" w:rsidTr="001677C7">
        <w:tc>
          <w:tcPr>
            <w:tcW w:w="1122" w:type="dxa"/>
            <w:tcBorders>
              <w:top w:val="single" w:sz="6" w:space="0" w:color="000000"/>
              <w:left w:val="single" w:sz="6" w:space="0" w:color="000000"/>
              <w:bottom w:val="single" w:sz="6" w:space="0" w:color="000000"/>
              <w:right w:val="single" w:sz="6" w:space="0" w:color="000000"/>
            </w:tcBorders>
            <w:vAlign w:val="center"/>
          </w:tcPr>
          <w:p w:rsidR="007E0103" w:rsidRPr="007E0103" w:rsidRDefault="007E0103" w:rsidP="007E0103">
            <w:pPr>
              <w:spacing w:after="0" w:line="240" w:lineRule="auto"/>
              <w:jc w:val="center"/>
              <w:rPr>
                <w:rFonts w:ascii="Times New Roman" w:hAnsi="Times New Roman"/>
                <w:bCs/>
                <w:sz w:val="20"/>
                <w:szCs w:val="20"/>
              </w:rPr>
            </w:pPr>
            <w:r w:rsidRPr="007E0103">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7E0103" w:rsidRPr="007E0103" w:rsidRDefault="007E0103" w:rsidP="007E0103">
            <w:pPr>
              <w:spacing w:after="0" w:line="240" w:lineRule="auto"/>
              <w:rPr>
                <w:rFonts w:ascii="Times New Roman" w:hAnsi="Times New Roman"/>
                <w:bCs/>
                <w:sz w:val="20"/>
                <w:szCs w:val="20"/>
              </w:rPr>
            </w:pPr>
            <w:r w:rsidRPr="007E0103">
              <w:rPr>
                <w:rFonts w:ascii="Times New Roman" w:hAnsi="Times New Roman"/>
                <w:bCs/>
                <w:sz w:val="20"/>
                <w:szCs w:val="20"/>
              </w:rPr>
              <w:t>Облiгацiї серiї А не торгуються на зовнішніх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31.12.2025 року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Товариством здійснено викуп облігацій у  АТ "ЗНВКІФ"БЛЕКСТОУН", ТОВ "КУА "ПАСКАЛЬ", ТОВ "МОТОР ФАЙНАНС" у кількості 60 000 шт. на загальну номінальну вартість 60 000 000,00 грн. Надалі зазначені облігації були реалізовані таким контрагентам: ТОВ "СК "ГАРДІАН", ТДВ СК "УНІК", ПрАТ СК "ІНТЕР-ПОЛІС" у загальній кількості 59 800,00 шт., на на загальну номінальну вартість 59 800 000,00 грн.</w:t>
            </w:r>
          </w:p>
          <w:p w:rsidR="007E0103" w:rsidRPr="007E0103" w:rsidRDefault="007E0103" w:rsidP="007E0103">
            <w:pPr>
              <w:spacing w:after="0" w:line="240" w:lineRule="auto"/>
              <w:rPr>
                <w:rFonts w:ascii="Times New Roman" w:hAnsi="Times New Roman"/>
                <w:bCs/>
                <w:sz w:val="20"/>
                <w:szCs w:val="20"/>
              </w:rPr>
            </w:pPr>
            <w:r w:rsidRPr="007E0103">
              <w:rPr>
                <w:rFonts w:ascii="Times New Roman" w:hAnsi="Times New Roman"/>
                <w:bCs/>
                <w:sz w:val="20"/>
                <w:szCs w:val="20"/>
              </w:rPr>
              <w:t xml:space="preserve">У звітному періоді здійснено виплату процентного доходу за відсотковими облігаціями у загальній сумі 9 378 580,00 грн. Виплата здійснювалась щомісячно відповідно до умов проспекту емісії. Процентний дохід виплачувався за відповідні відсоткові періоди звітного періоду, у січні - 789 000,00 грн., у лютому - 789 000,00 грн., у березні - 789 000,00грн., у квітні - 710 100,00 грн., у травні - 789 000,00грн., у червні - 789 000,00грн., у липні - 789 000,00грн., у серпні - 789 000,00грн., у вересні - 786 370,00грн., у жовтні - 786 370,00 грн., у листопаді - 786 370,00, у грудні - 786 370,00грн. </w:t>
            </w:r>
          </w:p>
          <w:p w:rsidR="007E0103" w:rsidRPr="007E0103" w:rsidRDefault="007E0103" w:rsidP="007E0103">
            <w:pPr>
              <w:spacing w:after="0" w:line="240" w:lineRule="auto"/>
              <w:rPr>
                <w:rFonts w:ascii="Times New Roman" w:hAnsi="Times New Roman"/>
                <w:bCs/>
                <w:sz w:val="20"/>
                <w:szCs w:val="20"/>
              </w:rPr>
            </w:pPr>
          </w:p>
        </w:tc>
      </w:tr>
    </w:tbl>
    <w:p w:rsidR="007E0103" w:rsidRPr="007E0103" w:rsidRDefault="007E0103" w:rsidP="007E0103">
      <w:pPr>
        <w:spacing w:after="0" w:line="240" w:lineRule="auto"/>
        <w:rPr>
          <w:rFonts w:ascii="Times New Roman" w:hAnsi="Times New Roman"/>
          <w:sz w:val="24"/>
          <w:szCs w:val="24"/>
        </w:rPr>
      </w:pPr>
    </w:p>
    <w:p w:rsidR="007E0103" w:rsidRDefault="007E0103">
      <w:pPr>
        <w:sectPr w:rsidR="007E0103" w:rsidSect="007E0103">
          <w:pgSz w:w="16838" w:h="11906" w:orient="landscape"/>
          <w:pgMar w:top="567" w:right="363" w:bottom="567" w:left="363" w:header="709" w:footer="709" w:gutter="0"/>
          <w:cols w:space="708"/>
          <w:docGrid w:linePitch="360"/>
        </w:sectPr>
      </w:pPr>
    </w:p>
    <w:p w:rsidR="007E0103" w:rsidRPr="007E0103" w:rsidRDefault="007E0103" w:rsidP="007E0103">
      <w:pPr>
        <w:spacing w:after="60" w:line="240" w:lineRule="auto"/>
        <w:jc w:val="center"/>
        <w:outlineLvl w:val="0"/>
        <w:rPr>
          <w:rFonts w:ascii="Times New Roman" w:hAnsi="Times New Roman"/>
          <w:b/>
          <w:bCs/>
          <w:kern w:val="28"/>
          <w:sz w:val="28"/>
          <w:szCs w:val="28"/>
        </w:rPr>
      </w:pPr>
      <w:bookmarkStart w:id="8" w:name="_Toc228474963"/>
      <w:r w:rsidRPr="007E0103">
        <w:rPr>
          <w:rFonts w:ascii="Times New Roman" w:hAnsi="Times New Roman"/>
          <w:b/>
          <w:bCs/>
          <w:kern w:val="28"/>
          <w:sz w:val="28"/>
          <w:szCs w:val="28"/>
          <w:lang w:val="en-US"/>
        </w:rPr>
        <w:lastRenderedPageBreak/>
        <w:t xml:space="preserve">III. </w:t>
      </w:r>
      <w:r w:rsidRPr="007E0103">
        <w:rPr>
          <w:rFonts w:ascii="Times New Roman" w:hAnsi="Times New Roman"/>
          <w:b/>
          <w:bCs/>
          <w:kern w:val="28"/>
          <w:sz w:val="28"/>
          <w:szCs w:val="28"/>
        </w:rPr>
        <w:t>Фінансова інформація</w:t>
      </w:r>
      <w:bookmarkEnd w:id="8"/>
    </w:p>
    <w:p w:rsidR="007E0103" w:rsidRPr="007E0103" w:rsidRDefault="007E0103" w:rsidP="007E0103">
      <w:pPr>
        <w:keepNext/>
        <w:spacing w:after="0"/>
        <w:jc w:val="center"/>
        <w:outlineLvl w:val="0"/>
        <w:rPr>
          <w:rFonts w:ascii="Times New Roman" w:hAnsi="Times New Roman"/>
          <w:b/>
          <w:bCs/>
          <w:kern w:val="32"/>
          <w:sz w:val="26"/>
          <w:szCs w:val="26"/>
        </w:rPr>
      </w:pPr>
      <w:bookmarkStart w:id="9" w:name="_Toc228474964"/>
      <w:r w:rsidRPr="007E0103">
        <w:rPr>
          <w:rFonts w:ascii="Times New Roman" w:hAnsi="Times New Roman"/>
          <w:b/>
          <w:bCs/>
          <w:kern w:val="32"/>
          <w:sz w:val="26"/>
          <w:szCs w:val="26"/>
        </w:rPr>
        <w:t>1. Інформація про розмір доходу за видами діяльності особи</w:t>
      </w:r>
      <w:bookmarkEnd w:id="9"/>
    </w:p>
    <w:tbl>
      <w:tblPr>
        <w:tblW w:w="5000" w:type="pct"/>
        <w:tblCellMar>
          <w:left w:w="0" w:type="dxa"/>
          <w:right w:w="0" w:type="dxa"/>
        </w:tblCellMar>
        <w:tblLook w:val="0000" w:firstRow="0" w:lastRow="0" w:firstColumn="0" w:lastColumn="0" w:noHBand="0" w:noVBand="0"/>
      </w:tblPr>
      <w:tblGrid>
        <w:gridCol w:w="6262"/>
        <w:gridCol w:w="1961"/>
        <w:gridCol w:w="1689"/>
      </w:tblGrid>
      <w:tr w:rsidR="007E0103" w:rsidRPr="007E0103" w:rsidTr="001677C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Вид діяльності особи </w:t>
            </w:r>
            <w:r w:rsidRPr="007E0103">
              <w:rPr>
                <w:rFonts w:ascii="Times New Roman" w:hAnsi="Times New Roman"/>
                <w:b/>
                <w:color w:val="000000"/>
                <w:sz w:val="20"/>
                <w:szCs w:val="20"/>
              </w:rPr>
              <w:br/>
              <w:t xml:space="preserve">із зазначенням найменування </w:t>
            </w:r>
            <w:r w:rsidRPr="007E010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Розмір доходу особи </w:t>
            </w:r>
            <w:r w:rsidRPr="007E0103">
              <w:rPr>
                <w:rFonts w:ascii="Times New Roman" w:hAnsi="Times New Roman"/>
                <w:b/>
                <w:color w:val="000000"/>
                <w:sz w:val="20"/>
                <w:szCs w:val="20"/>
              </w:rPr>
              <w:br/>
              <w:t xml:space="preserve">від реалізації продукції </w:t>
            </w:r>
            <w:r w:rsidRPr="007E0103">
              <w:rPr>
                <w:rFonts w:ascii="Times New Roman" w:hAnsi="Times New Roman"/>
                <w:b/>
                <w:color w:val="000000"/>
                <w:sz w:val="20"/>
                <w:szCs w:val="20"/>
              </w:rPr>
              <w:br/>
              <w:t>(товарів, робіт, послуг), </w:t>
            </w:r>
            <w:r w:rsidRPr="007E010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Відсоткове вираження по відношенню </w:t>
            </w:r>
            <w:r w:rsidRPr="007E0103">
              <w:rPr>
                <w:rFonts w:ascii="Times New Roman" w:hAnsi="Times New Roman"/>
                <w:b/>
                <w:color w:val="000000"/>
                <w:sz w:val="20"/>
                <w:szCs w:val="20"/>
              </w:rPr>
              <w:br/>
              <w:t>від сукупного доходу особи за результатами звітного року</w:t>
            </w:r>
          </w:p>
        </w:tc>
      </w:tr>
      <w:tr w:rsidR="007E0103" w:rsidRPr="007E0103" w:rsidTr="001677C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E0103">
              <w:rPr>
                <w:rFonts w:ascii="Times New Roman" w:hAnsi="Times New Roman"/>
                <w:b/>
                <w:color w:val="000000"/>
                <w:sz w:val="20"/>
                <w:szCs w:val="20"/>
                <w:lang w:val="en-US"/>
              </w:rPr>
              <w:t xml:space="preserve">                                                                    </w:t>
            </w:r>
            <w:r w:rsidRPr="007E010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3</w:t>
            </w:r>
          </w:p>
        </w:tc>
      </w:tr>
      <w:tr w:rsidR="007E0103" w:rsidRPr="007E0103" w:rsidTr="001677C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xml:space="preserve">64.91     </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ФІНАНСОВИЙ ЛІЗИНГ</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E0103">
              <w:rPr>
                <w:rFonts w:ascii="Times New Roman" w:hAnsi="Times New Roman"/>
                <w:color w:val="000000"/>
                <w:sz w:val="20"/>
                <w:szCs w:val="20"/>
              </w:rPr>
              <w:t>524293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E0103">
              <w:rPr>
                <w:rFonts w:ascii="Times New Roman" w:hAnsi="Times New Roman"/>
                <w:color w:val="000000"/>
                <w:sz w:val="20"/>
                <w:szCs w:val="20"/>
              </w:rPr>
              <w:t>98</w:t>
            </w:r>
          </w:p>
        </w:tc>
      </w:tr>
      <w:tr w:rsidR="007E0103" w:rsidRPr="007E0103" w:rsidTr="001677C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xml:space="preserve">64.92     </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ІНШІ ВИДИ КРЕДИТУВАННЯ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E0103">
              <w:rPr>
                <w:rFonts w:ascii="Times New Roman" w:hAnsi="Times New Roman"/>
                <w:color w:val="000000"/>
                <w:sz w:val="20"/>
                <w:szCs w:val="20"/>
              </w:rPr>
              <w:t>10333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E0103">
              <w:rPr>
                <w:rFonts w:ascii="Times New Roman" w:hAnsi="Times New Roman"/>
                <w:color w:val="000000"/>
                <w:sz w:val="20"/>
                <w:szCs w:val="20"/>
              </w:rPr>
              <w:t>2</w:t>
            </w:r>
          </w:p>
        </w:tc>
      </w:tr>
    </w:tbl>
    <w:p w:rsidR="007E0103" w:rsidRPr="007E0103" w:rsidRDefault="007E0103" w:rsidP="007E0103"/>
    <w:p w:rsidR="007E0103" w:rsidRPr="007E0103" w:rsidRDefault="007E0103" w:rsidP="007E0103">
      <w:pPr>
        <w:spacing w:after="60" w:line="240" w:lineRule="auto"/>
        <w:jc w:val="center"/>
        <w:outlineLvl w:val="0"/>
        <w:rPr>
          <w:rFonts w:ascii="Times New Roman" w:hAnsi="Times New Roman"/>
          <w:b/>
          <w:bCs/>
          <w:kern w:val="28"/>
          <w:sz w:val="26"/>
          <w:szCs w:val="26"/>
        </w:rPr>
      </w:pPr>
      <w:bookmarkStart w:id="10" w:name="_Toc228474965"/>
      <w:r w:rsidRPr="007E0103">
        <w:rPr>
          <w:rFonts w:ascii="Times New Roman" w:hAnsi="Times New Roman"/>
          <w:b/>
          <w:bCs/>
          <w:kern w:val="28"/>
          <w:sz w:val="26"/>
          <w:szCs w:val="26"/>
          <w:lang w:val="en-US"/>
        </w:rPr>
        <w:t>2. Річна</w:t>
      </w:r>
      <w:r w:rsidRPr="007E0103">
        <w:rPr>
          <w:rFonts w:ascii="Times New Roman" w:hAnsi="Times New Roman"/>
          <w:b/>
          <w:bCs/>
          <w:kern w:val="28"/>
          <w:sz w:val="26"/>
          <w:szCs w:val="26"/>
        </w:rPr>
        <w:t xml:space="preserve"> фінансова звітність</w:t>
      </w:r>
      <w:bookmarkEnd w:id="10"/>
    </w:p>
    <w:p w:rsidR="007E0103" w:rsidRPr="007E0103" w:rsidRDefault="007E0103" w:rsidP="007E010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7E0103">
        <w:rPr>
          <w:rFonts w:ascii="Times New Roman" w:hAnsi="Times New Roman"/>
          <w:b/>
          <w:iCs/>
          <w:color w:val="000000"/>
          <w:sz w:val="20"/>
          <w:szCs w:val="20"/>
        </w:rPr>
        <w:t xml:space="preserve">URL-адреса вебсайту особи, за якою розміщено </w:t>
      </w:r>
      <w:r w:rsidRPr="007E0103">
        <w:rPr>
          <w:rFonts w:ascii="Times New Roman" w:hAnsi="Times New Roman"/>
          <w:b/>
          <w:iCs/>
          <w:color w:val="000000"/>
          <w:sz w:val="20"/>
          <w:szCs w:val="20"/>
          <w:lang w:val="en-US"/>
        </w:rPr>
        <w:t>річну</w:t>
      </w:r>
      <w:r w:rsidRPr="007E0103">
        <w:rPr>
          <w:rFonts w:ascii="Times New Roman" w:hAnsi="Times New Roman"/>
          <w:b/>
          <w:iCs/>
          <w:color w:val="000000"/>
          <w:sz w:val="20"/>
          <w:szCs w:val="20"/>
        </w:rPr>
        <w:t xml:space="preserve"> фінансову звітність особи</w:t>
      </w:r>
      <w:r w:rsidRPr="007E0103">
        <w:rPr>
          <w:rFonts w:ascii="Times New Roman" w:hAnsi="Times New Roman"/>
          <w:b/>
          <w:iCs/>
          <w:color w:val="000000"/>
          <w:sz w:val="20"/>
          <w:szCs w:val="20"/>
          <w:lang w:val="ru-RU"/>
        </w:rPr>
        <w:t xml:space="preserve"> </w:t>
      </w:r>
      <w:r w:rsidRPr="007E0103">
        <w:rPr>
          <w:rFonts w:ascii="Times New Roman" w:hAnsi="Times New Roman"/>
          <w:b/>
          <w:iCs/>
          <w:color w:val="000000"/>
          <w:sz w:val="20"/>
          <w:szCs w:val="20"/>
        </w:rPr>
        <w:t>:</w:t>
      </w:r>
    </w:p>
    <w:p w:rsidR="007E0103" w:rsidRPr="007E0103" w:rsidRDefault="007E0103" w:rsidP="007E0103">
      <w:pPr>
        <w:spacing w:after="0" w:line="240" w:lineRule="auto"/>
        <w:rPr>
          <w:rFonts w:ascii="Times New Roman" w:hAnsi="Times New Roman"/>
          <w:sz w:val="20"/>
          <w:szCs w:val="20"/>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https://a-finance.in.ua/publichna-informatsiia/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autoSpaceDE w:val="0"/>
        <w:autoSpaceDN w:val="0"/>
        <w:adjustRightInd w:val="0"/>
        <w:spacing w:after="0" w:line="240" w:lineRule="auto"/>
        <w:rPr>
          <w:rFonts w:ascii="Times New Roman" w:hAnsi="Times New Roman"/>
          <w:b/>
          <w:bCs/>
          <w:sz w:val="20"/>
          <w:szCs w:val="20"/>
          <w:lang w:val="en-US" w:eastAsia="ru-UA"/>
        </w:rPr>
      </w:pPr>
      <w:r w:rsidRPr="007E0103">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7E0103">
        <w:rPr>
          <w:rFonts w:ascii="Times New Roman" w:hAnsi="Times New Roman"/>
          <w:b/>
          <w:bCs/>
          <w:sz w:val="20"/>
          <w:szCs w:val="20"/>
          <w:lang w:val="en-US" w:eastAsia="ru-UA"/>
        </w:rPr>
        <w:t xml:space="preserve"> </w:t>
      </w:r>
      <w:r w:rsidRPr="007E0103">
        <w:rPr>
          <w:rFonts w:ascii="Times New Roman" w:hAnsi="Times New Roman"/>
          <w:b/>
          <w:bCs/>
          <w:sz w:val="20"/>
          <w:szCs w:val="20"/>
          <w:lang w:eastAsia="ru-UA"/>
        </w:rPr>
        <w:t>звітності, у складі якого розкрито інформацію фінансову звітність особи</w:t>
      </w:r>
      <w:r w:rsidRPr="007E0103">
        <w:rPr>
          <w:rFonts w:ascii="Times New Roman" w:hAnsi="Times New Roman"/>
          <w:b/>
          <w:bCs/>
          <w:sz w:val="20"/>
          <w:szCs w:val="20"/>
          <w:lang w:val="en-US" w:eastAsia="ru-UA"/>
        </w:rPr>
        <w:t xml:space="preserve"> :</w:t>
      </w:r>
    </w:p>
    <w:p w:rsidR="007E0103" w:rsidRPr="007E0103" w:rsidRDefault="007E0103" w:rsidP="007E0103">
      <w:pPr>
        <w:spacing w:after="0" w:line="240" w:lineRule="auto"/>
        <w:rPr>
          <w:rFonts w:ascii="Times New Roman" w:hAnsi="Times New Roman"/>
          <w:sz w:val="20"/>
          <w:szCs w:val="20"/>
          <w:lang w:val="en-US" w:eastAsia="ru-UA"/>
        </w:rPr>
      </w:pPr>
    </w:p>
    <w:p w:rsidR="007E0103" w:rsidRPr="007E0103" w:rsidRDefault="007E0103" w:rsidP="007E0103">
      <w:pPr>
        <w:spacing w:after="0" w:line="240" w:lineRule="auto"/>
        <w:rPr>
          <w:rFonts w:ascii="Times New Roman" w:hAnsi="Times New Roman"/>
          <w:bCs/>
          <w:iCs/>
          <w:sz w:val="20"/>
          <w:szCs w:val="20"/>
          <w:lang w:val="en-US"/>
        </w:rPr>
      </w:pPr>
      <w:r w:rsidRPr="007E0103">
        <w:rPr>
          <w:rFonts w:ascii="Times New Roman" w:hAnsi="Times New Roman"/>
          <w:bCs/>
          <w:iCs/>
          <w:sz w:val="20"/>
          <w:szCs w:val="20"/>
          <w:lang w:val="en-US"/>
        </w:rPr>
        <w:t>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2025 рік в процесі складання і буде розкрита на порталі СФЗ https://portal.frs.gov.ua/PublicData/PublicDataSearch.aspx</w:t>
      </w:r>
    </w:p>
    <w:p w:rsidR="007E0103" w:rsidRPr="007E0103" w:rsidRDefault="007E0103" w:rsidP="007E0103">
      <w:pPr>
        <w:spacing w:after="0" w:line="240" w:lineRule="auto"/>
        <w:rPr>
          <w:rFonts w:ascii="Times New Roman" w:hAnsi="Times New Roman"/>
          <w:bCs/>
          <w:iCs/>
          <w:sz w:val="20"/>
          <w:szCs w:val="20"/>
          <w:lang w:val="en-US"/>
        </w:rPr>
      </w:pPr>
    </w:p>
    <w:p w:rsidR="007E0103" w:rsidRPr="007E0103" w:rsidRDefault="007E0103" w:rsidP="007E0103">
      <w:pPr>
        <w:spacing w:after="60" w:line="240" w:lineRule="auto"/>
        <w:jc w:val="center"/>
        <w:outlineLvl w:val="0"/>
        <w:rPr>
          <w:rFonts w:ascii="Times New Roman" w:hAnsi="Times New Roman"/>
          <w:b/>
          <w:bCs/>
          <w:kern w:val="28"/>
          <w:sz w:val="26"/>
          <w:szCs w:val="26"/>
        </w:rPr>
      </w:pPr>
      <w:bookmarkStart w:id="11" w:name="_Toc228474966"/>
      <w:r w:rsidRPr="007E0103">
        <w:rPr>
          <w:rFonts w:ascii="Times New Roman" w:hAnsi="Times New Roman"/>
          <w:b/>
          <w:bCs/>
          <w:kern w:val="28"/>
          <w:sz w:val="26"/>
          <w:szCs w:val="26"/>
        </w:rPr>
        <w:t>3. Аудиторський звіт до річної фінансової звітності</w:t>
      </w:r>
      <w:bookmarkEnd w:id="11"/>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E0103">
        <w:rPr>
          <w:rFonts w:ascii="Times New Roman" w:hAnsi="Times New Roman"/>
          <w:b/>
          <w:color w:val="000000"/>
          <w:sz w:val="24"/>
          <w:szCs w:val="24"/>
        </w:rPr>
        <w:t>Довідка</w:t>
      </w:r>
      <w:r w:rsidRPr="007E0103">
        <w:rPr>
          <w:rFonts w:ascii="Times New Roman" w:hAnsi="Times New Roman"/>
          <w:b/>
          <w:color w:val="000000"/>
          <w:sz w:val="24"/>
          <w:szCs w:val="24"/>
        </w:rPr>
        <w:br/>
        <w:t>щодо відомостей про аудиторський звіт щодо фінансової звітності за звітний рік:</w:t>
      </w: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ind w:firstLine="283"/>
        <w:jc w:val="center"/>
        <w:textAlignment w:val="center"/>
        <w:rPr>
          <w:rFonts w:ascii="Times New Roman" w:hAnsi="Times New Roman"/>
          <w:color w:val="000000"/>
          <w:w w:val="90"/>
          <w:sz w:val="8"/>
          <w:szCs w:val="8"/>
        </w:rPr>
      </w:pPr>
    </w:p>
    <w:tbl>
      <w:tblPr>
        <w:tblW w:w="1031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4854"/>
        <w:gridCol w:w="4926"/>
      </w:tblGrid>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w:t>
            </w:r>
          </w:p>
        </w:tc>
        <w:tc>
          <w:tcPr>
            <w:tcW w:w="4854" w:type="dxa"/>
            <w:vAlign w:val="center"/>
          </w:tcPr>
          <w:p w:rsidR="007E0103" w:rsidRPr="007E0103" w:rsidRDefault="007E0103" w:rsidP="007E0103">
            <w:pPr>
              <w:spacing w:after="0" w:line="240" w:lineRule="auto"/>
              <w:rPr>
                <w:rFonts w:ascii="Times New Roman" w:hAnsi="Times New Roman"/>
                <w:b/>
                <w:sz w:val="20"/>
                <w:szCs w:val="20"/>
                <w:lang w:val="en-US"/>
              </w:rPr>
            </w:pPr>
            <w:r w:rsidRPr="007E0103">
              <w:rPr>
                <w:rFonts w:ascii="Times New Roman" w:hAnsi="Times New Roman"/>
                <w:b/>
                <w:sz w:val="20"/>
                <w:szCs w:val="20"/>
              </w:rPr>
              <w:t>Повне найменування</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З ОБМЕЖЕНОЮ ВІДПОВІДАЛЬНІСТЮ "ФІНАНСОВА КОМПАНІЯ "А-ФІНАНС"</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2</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4"/>
              </w:rPr>
              <w:t>Ідентифікаційний код юридичної особи</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43064717</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3</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Найменування суб’єкта аудиторської діяльності</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ПРИВАТНЕ ПІДПРИЄМСТВО "АУДИТОРСЬКА ФІРМА "АУДИТ-ОПТІМ"</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4</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Ідентифікаційний код суб’єкта аудиторської діяльності</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21613474</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5</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6</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xml:space="preserve">Реєстровий номер та дата внесення реєстрової інформації до Реєстру аудиторів та суб’єктів </w:t>
            </w:r>
            <w:r w:rsidRPr="007E0103">
              <w:rPr>
                <w:rFonts w:ascii="Times New Roman" w:hAnsi="Times New Roman"/>
                <w:b/>
                <w:sz w:val="20"/>
                <w:szCs w:val="20"/>
              </w:rPr>
              <w:br/>
              <w:t>аудиторської діяльності аудиторської фірми</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0295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18.12.2018</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7</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lastRenderedPageBreak/>
              <w:t>8</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rPr>
              <w:t>4</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9</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lang w:eastAsia="ru-RU"/>
              </w:rPr>
              <w:t>Звітний період, за який проведено аудит фінансової звітності</w:t>
            </w:r>
          </w:p>
        </w:tc>
        <w:tc>
          <w:tcPr>
            <w:tcW w:w="4926" w:type="dxa"/>
            <w:vAlign w:val="center"/>
          </w:tcPr>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01.01.2025 - 31.12.2025</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10</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Думка аудитора (01 - немодифікована; 02 - із застереженням; 03 - негативна; 04 - відмова від висловлення думки)</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01 - немодифікована</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11</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lang w:eastAsia="ru-RU"/>
              </w:rPr>
              <w:t>Номер та дата договору на проведення аудиту</w:t>
            </w:r>
          </w:p>
        </w:tc>
        <w:tc>
          <w:tcPr>
            <w:tcW w:w="4926" w:type="dxa"/>
            <w:vAlign w:val="center"/>
          </w:tcPr>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65/А</w:t>
            </w:r>
          </w:p>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06.03.2026</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12</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lang w:eastAsia="ru-RU"/>
              </w:rPr>
              <w:t>Дата початку та дата закінчення аудиту</w:t>
            </w:r>
          </w:p>
        </w:tc>
        <w:tc>
          <w:tcPr>
            <w:tcW w:w="4926" w:type="dxa"/>
            <w:vAlign w:val="center"/>
          </w:tcPr>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06.03.2026 - 30.04.2026</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13</w:t>
            </w:r>
          </w:p>
        </w:tc>
        <w:tc>
          <w:tcPr>
            <w:tcW w:w="4854" w:type="dxa"/>
            <w:vAlign w:val="center"/>
          </w:tcPr>
          <w:p w:rsidR="007E0103" w:rsidRPr="007E0103" w:rsidRDefault="007E0103" w:rsidP="007E0103">
            <w:pPr>
              <w:spacing w:after="0" w:line="240" w:lineRule="auto"/>
              <w:rPr>
                <w:rFonts w:ascii="Times New Roman" w:hAnsi="Times New Roman"/>
                <w:b/>
                <w:sz w:val="20"/>
                <w:szCs w:val="20"/>
                <w:lang w:eastAsia="ru-RU"/>
              </w:rPr>
            </w:pPr>
            <w:r w:rsidRPr="007E0103">
              <w:rPr>
                <w:rFonts w:ascii="Times New Roman" w:hAnsi="Times New Roman"/>
                <w:b/>
                <w:sz w:val="20"/>
                <w:szCs w:val="20"/>
                <w:lang w:eastAsia="ru-RU"/>
              </w:rPr>
              <w:t>Дата аудиторського висновку</w:t>
            </w:r>
          </w:p>
        </w:tc>
        <w:tc>
          <w:tcPr>
            <w:tcW w:w="4926" w:type="dxa"/>
            <w:vAlign w:val="center"/>
          </w:tcPr>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30.04.2026</w:t>
            </w:r>
          </w:p>
        </w:tc>
      </w:tr>
      <w:tr w:rsidR="007E0103" w:rsidRPr="007E0103" w:rsidTr="001677C7">
        <w:trPr>
          <w:trHeight w:val="397"/>
        </w:trPr>
        <w:tc>
          <w:tcPr>
            <w:tcW w:w="534" w:type="dxa"/>
            <w:vAlign w:val="center"/>
          </w:tcPr>
          <w:p w:rsidR="007E0103" w:rsidRPr="007E0103" w:rsidRDefault="007E0103" w:rsidP="007E0103">
            <w:pPr>
              <w:spacing w:after="0" w:line="240" w:lineRule="auto"/>
              <w:jc w:val="center"/>
              <w:rPr>
                <w:rFonts w:ascii="Times New Roman" w:hAnsi="Times New Roman"/>
                <w:b/>
                <w:sz w:val="20"/>
                <w:szCs w:val="20"/>
                <w:lang w:val="en-US"/>
              </w:rPr>
            </w:pPr>
            <w:r w:rsidRPr="007E0103">
              <w:rPr>
                <w:rFonts w:ascii="Times New Roman" w:hAnsi="Times New Roman"/>
                <w:b/>
                <w:sz w:val="20"/>
                <w:szCs w:val="20"/>
                <w:lang w:val="en-US"/>
              </w:rPr>
              <w:t>14</w:t>
            </w:r>
          </w:p>
        </w:tc>
        <w:tc>
          <w:tcPr>
            <w:tcW w:w="4854" w:type="dxa"/>
            <w:vAlign w:val="center"/>
          </w:tcPr>
          <w:p w:rsidR="007E0103" w:rsidRPr="007E0103" w:rsidRDefault="007E0103" w:rsidP="007E0103">
            <w:pPr>
              <w:spacing w:after="0" w:line="240" w:lineRule="auto"/>
              <w:rPr>
                <w:rFonts w:ascii="Times New Roman" w:hAnsi="Times New Roman"/>
                <w:b/>
                <w:sz w:val="20"/>
                <w:szCs w:val="20"/>
              </w:rPr>
            </w:pPr>
            <w:r w:rsidRPr="007E0103">
              <w:rPr>
                <w:rFonts w:ascii="Times New Roman" w:hAnsi="Times New Roman"/>
                <w:b/>
                <w:sz w:val="20"/>
                <w:szCs w:val="2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7E0103">
              <w:rPr>
                <w:rFonts w:ascii="Times New Roman" w:hAnsi="Times New Roman"/>
                <w:b/>
                <w:sz w:val="20"/>
                <w:szCs w:val="20"/>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926" w:type="dxa"/>
            <w:vAlign w:val="center"/>
          </w:tcPr>
          <w:p w:rsidR="007E0103" w:rsidRPr="007E0103" w:rsidRDefault="007E0103" w:rsidP="007E0103">
            <w:pPr>
              <w:spacing w:after="0" w:line="240" w:lineRule="auto"/>
              <w:rPr>
                <w:rFonts w:ascii="Times New Roman" w:hAnsi="Times New Roman"/>
                <w:sz w:val="20"/>
                <w:szCs w:val="20"/>
                <w:lang w:val="ru-RU"/>
              </w:rPr>
            </w:pPr>
            <w:r w:rsidRPr="007E0103">
              <w:rPr>
                <w:rFonts w:ascii="Times New Roman" w:hAnsi="Times New Roman"/>
                <w:sz w:val="20"/>
                <w:szCs w:val="20"/>
                <w:lang w:val="en-US"/>
              </w:rPr>
              <w:t>Фактів,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 аудитором або ключовим партнером не було виявлено.</w:t>
            </w:r>
          </w:p>
        </w:tc>
      </w:tr>
    </w:tbl>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ind w:left="-426"/>
        <w:jc w:val="center"/>
        <w:textAlignment w:val="center"/>
        <w:rPr>
          <w:rFonts w:ascii="Times New Roman" w:hAnsi="Times New Roman"/>
          <w:b/>
          <w:color w:val="000000"/>
          <w:sz w:val="24"/>
          <w:szCs w:val="24"/>
        </w:rPr>
      </w:pPr>
      <w:r w:rsidRPr="007E0103">
        <w:rPr>
          <w:rFonts w:ascii="Times New Roman" w:hAnsi="Times New Roman"/>
          <w:b/>
          <w:color w:val="000000"/>
          <w:sz w:val="24"/>
          <w:szCs w:val="24"/>
        </w:rPr>
        <w:t>Аудиторський звіт до річної фінансової звітності :</w:t>
      </w: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ЗВІТ НЕЗАЛЕЖНОГО АУДИТОРА</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ЩОДО РІЧНОЇ ФІНАНСОВОЇ ЗВІТНОСТІ</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ТОВАРИСТВА З ОБМЕЖЕНОЮ ВІДПОВІДАЛЬНІСТЮ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"ФІНАНСОВА КОМПАНІЯ "А-ФІНАНС"</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станом на 31 грудня 2025 року</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Київ</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2026</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ЗВІТ НЕЗАЛЕЖНОГО АУДИТОРА</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Учасникам та керівництву ТОВАРИСТВА З ОБМЕЖЕНОЮ ВІДПОВІДАЛЬНІСТЮ "ФІНАНСОВА КОМПАНІЯ "А-ФІНАНС"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Національному банку України</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Національній комісії з цінних паперів та фондового ринку</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Звіт щодо аудиту фінансової звітності</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Думка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Ми провели аудит фінансової звітності ТОВАРИСТВА З ОБМЕЖЕНОЮ ВІДПОВІДАЛЬНІСТЮ "ФІНАНСОВА КОМПАНІЯ "А-ФІНАНС"  (далі за текстом - Товариство), що складається зі звіту про фінансовий стан на 31 грудня 2025р.,  та звіту про сукупний дохід, звіту про зміни у власному капіталі, та звіту про рух грошових коштів за рік, що закінчився зазначеною датою та приміток до фінансової звітності, включаючи інформацію про суттєві облікові політики, складену на основі таксономії фінансової звітності за міжнародними стандартами (Таксономія UA МСФЗ XBRL 2025) в єдиному електронному форматі (XBRL).</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На нашу думку, фінансова звітність, що додається, відображає достовірно, в усіх суттєвих аспектах фінансовий стан Товариства на 31 грудня 2025 року, та його фінансові результати і грошові потоки за рік, що закінчився зазначеною датою,  відповідно до стандартів бухгалтерського обліку МСФЗ, опублікованих Радою з міжнародних стандартів бухгалтерського обліку, та відповідає вимогам законодавства України з питань її складання.</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lastRenderedPageBreak/>
        <w:t xml:space="preserve">Основа для думки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Ми провели аудит відповідно до Міжнародних стандартів аудиту (МСА).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Міжнародним кодексом етики професійних бухгалтерів (включаючи Міжнародні стандарти незалежності) Ради з Міжнародних стандартів етики для бухгалтерів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Суттєва невизначеність, що стосується безперервності діяльності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Ми звертаємо увагу на пояснення в Примітках до фінансової звітності, щодо безперервності діяльності Товариства, де зазначено, що Товариство визнає, що на безперервність діяльності Товариства впливають події та ризики пов'язані з військовою агресією, розв'язаною російською федерацією 24 лютого 2022 року. В зв'язку з цим, Керівництвом здійснюється аналіз невизначеності щодо перспектив завершення та наслідків бойових дій, прогнозування майбутнього та застосування професійного судження та оціночних припущень. Як зазначається у поясненнях щодо безперервності діяльності Товариства, управлінський персонал Товариства визнає, що майбутній розвиток воєнних дій, тривалість та наслідки яких спрогнозувати на найближче майбутнє неможливо, є єдиним джерелом суттєвої невизначеності, яке може викликати значний сумнів щодо здатності Товариства продовжувати свою діяльність у майбутньому. Поряд з цим, управлінський персонал продовжує вживати заходів для мінімізації впливу наслідків військової агресії на діяльність Товариства, а тому вважає, що застосування припущення про безперервність діяльності при складанні цієї фінансової звітності є доцільним.</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Нашу думку не було модифіковано щодо цього питання.</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Ключові питання аудиту</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Додатково до питання, описаного в розділі "Суттєва невизначеність, що стосується безперервності діяльності", ми визначили, що описані нижче питання є ключовими питаннями аудиту, які слід відобразити в нашому звіті.</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Ключове питання аудиту</w:t>
      </w:r>
      <w:r w:rsidRPr="007E0103">
        <w:rPr>
          <w:rFonts w:ascii="Times New Roman" w:hAnsi="Times New Roman"/>
          <w:color w:val="000000"/>
          <w:w w:val="90"/>
          <w:sz w:val="20"/>
          <w:szCs w:val="20"/>
          <w:lang w:val="en-US"/>
        </w:rPr>
        <w:tab/>
        <w:t>Які аудиторські процедури були виконані стосовно ключового питання аудиту</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Визнання очікуваних кредитних збитків</w:t>
      </w:r>
      <w:r w:rsidRPr="007E0103">
        <w:rPr>
          <w:rFonts w:ascii="Times New Roman" w:hAnsi="Times New Roman"/>
          <w:color w:val="000000"/>
          <w:w w:val="90"/>
          <w:sz w:val="20"/>
          <w:szCs w:val="20"/>
          <w:lang w:val="en-US"/>
        </w:rPr>
        <w:tab/>
        <w:t>Опис аудиторських процедур</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Товариство на виконання вимог МСФЗ 9 "Фінансові інструменти" визнає резерви під збитки для очікуваних кредитних збитків за фінансовими активами, які оцінюються за амортизованою собівартістю.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Визначення значного зростання кредитного ризику з моменту первісного визнання потребує багатофакторного і комплексного аналізу, доречні урахування певного чинника та аналізу його ваги в порівнянні з іншими чинниками, які залежать від типу продукту, характеристик фінансових інструментів і позичальника. Через суттєвість суми, високий рівень значущості судження та особливості розрахунку, про які йдеться вище, розрахунок резерву збитків вважається ключовим питанням</w:t>
      </w:r>
      <w:r w:rsidRPr="007E0103">
        <w:rPr>
          <w:rFonts w:ascii="Times New Roman" w:hAnsi="Times New Roman"/>
          <w:color w:val="000000"/>
          <w:w w:val="90"/>
          <w:sz w:val="20"/>
          <w:szCs w:val="20"/>
          <w:lang w:val="en-US"/>
        </w:rPr>
        <w:tab/>
        <w:t>При вирішенні цього питання нами було досліджено та проаналізовано процеси та</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принципи облікової політики, пов'язані з</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оцінкою величини кредитних збитків,  оцінено структуру та впровадження систем і засобів контролю, пов'язаних із цим процесом;</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Окрім іншого, наші процедури включали наступне:</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o Ми оцінили перелік відомостей, що можуть виявитись доречними для оцінювання змін у кредитному ризику;</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o Дослідили та провели оцінку процесу і методики розрахунку резерву під збитки для очікуваних кредитних збитків, здійснених Товариством у відповідності до прийнятих внутрішніх положень, зокрема, Положення про порядок формування та використання резервів за фінансовими активами Товариства, та політик Товариства, що регулюють ці питання;</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o Ми оцінили повноту розкриття інформації, включаючи кількісні та якісні показники, пов'язані з формуванням резервів під збитки згідно нашого розуміння бізнесу.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Ми вважаємо, що виконані нами ми аудиторські процедури були прийнятними та достатніми для отримання доказів стосовно оцінки та відображення Товариством резерву очікуваних кредитних збитків в фінансовій звітності</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Інформація, що не є фінансовою звітністю та звітом аудитора щодо неї</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Управлінський персонал Товариства несе відповідальність за іншу інформацію. Інша інформація на дату цього звіту аудитора складається зі Звіту про управління Товариства за 2025 рік, а також з річних звітних даних на звітні дати 2025 року, наданих НБУ згідно з Правилами складання та подання звітності учасниками ринку небанківських фінансових послуг до Національного банку України, затвердженими постановою Правління НБУ від 25 листопада 2021 року № 123, а саме: дані фінансової звітності, дані про договори та операції за наданими кредитами, дані про компенсації та дорогоцінні метали, дані про великі ризики фінансової компанії за гарантіями, дані про договори та операції фінансового лізингу, дані про договори та операції факторингу, дані про портфель за зобов'язаннями за наданими гарантіями, дані про договори та операції за гарантіями, дані про структуру інвестицій, дані про залучені кошти, дані про субординований борг, дані про грошові кошти та їх еквіваленти, дані про дебіторську та кредиторську заборгованість, дані позабалансового обліку, дані регуляторного балансу, які не є фінансовою звітністю та нашим звітом аудитора щодо неї.</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Наша думка щодо фінансової звітності не поширюється на іншу інформацію і ми не робимо висновок з будь-яким рівнем впевненості щодо цієї іншої інформації. У зв'язку з нашим аудитом фінансової звітності нашою відповідальністю є </w:t>
      </w:r>
      <w:r w:rsidRPr="007E0103">
        <w:rPr>
          <w:rFonts w:ascii="Times New Roman" w:hAnsi="Times New Roman"/>
          <w:color w:val="000000"/>
          <w:w w:val="90"/>
          <w:sz w:val="20"/>
          <w:szCs w:val="20"/>
          <w:lang w:val="en-US"/>
        </w:rPr>
        <w:lastRenderedPageBreak/>
        <w:t xml:space="preserve">ознайомлення з іншою інформацією та при цьому розгляд,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та невідповідність цієї іншої інформації, ми зобов'язані повідомити про цей факт.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Ми не виявили фактів суттєвого викривлення іншої інформації, які потрібно було б включити до звіту.</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Відповідальність управлінського персоналу та тих, кого наділено найвищими повноваженнями,  за фінансову звітність</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Управлінський персонал Товариства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Ті, кого наділено найвищими повноваженнями, несуть відповідальність за нагляд за процесом фінансового звітування Товариства.</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Відповідальність аудитора за аудит фінансової звітності</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o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o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o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o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Товариства продовжити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o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застосовно, щодо дій, вжитих для усунення загроз, або відповідних застережних заходів.</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Звіт щодо вимог інших законодавчих і нормативних актів</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Розкриття інформації, наведеної у фінансовій звітності Товариства станом на 31.12.2025р.</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lastRenderedPageBreak/>
        <w:t xml:space="preserve">Концептуальною основою підготовки фінансової звітності Товариства в 2025р. є Міжнародні стандарти фінансової звітності (МСФЗ), випущені Радою з Міжнародних стандартів фінансової звітності (РМФСЗ), що офіційно оприлюднені на веб-сайті Міністерства фінансів України, з урахуванням діючих роз'яснень Державної служби статистики України. Облікова політика Товариства в періоді, який перевірявся, визначає основні засади ведення бухгалтерського обліку та складання фінансової звітності з дотриманням основних принципів та забезпеченням методів оцінки та реєстрації господарських операцій, які передбачені Законом України "Про бухгалтерський облік та фінансову звітність в Україні" № 996-XIV від 16.07.1999р. зі змінами та доповненнями та Міжнародними стандартами фінансової звітності.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Ведення бухгалтерського обліку та підготовка фінансової звітності Товариства в цілому здійснюється згідно вимог Закону України "Про бухгалтерський облік та фінансову звітність в Україні" від 16.07.1999р. №996-XIV зі змінами та доповненнями, Міжнародних стандартів бухгалтерського обліку, Міжнародних стандартів фінансової звітності, інших нормативно-правових актів щодо ведення бухгалтерського обліку та складання фінансової звітності в Україні, Облікової політики Товариства.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Розкриття інформації стосовно власного капіталу</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Станом на 31.12.2025р. загальний розмір власного капіталу Товариства складає 34 988 тис. грн., з яких зареєстрований капітал - 18 896 тис. грн., нерозподілений прибуток - 16 092 тис. грн.</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Структура та призначення власного капіталу Товариства визначені відповідно до вимог  чинного законодавства.</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Відповідність розміру складеного капіталу установчим документам</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Станом на 01.01.2025р. статутний капітал Товариства оголошений у розмірі                               18 896 000,00 грн. (вісімнадцять мільйонів вісімсот дев'яносто шість тисяч гривень 00 копійок).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Учасником Товариства є юридична особа - резидент України ТОВАРИСТВО З ОБМЕЖЕНОЮ ВІДПОВІДАЛЬНІСТЮ "ІНВЕСТ ДІЛ ГРУП" (Код ЄДРПОУ: 43044931), частка якого у статутному капіталі 18 896 000,00 грн. (вісімнадцять мільйонів вісімсот дев'яносто шість тисяч гривень 00 копійок), що складає 100% Статутного капіталу, 100% голосів.</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Станом на 01.01.2025 року статутний капітал сплачено у розмірі 18 896 000,00 грн. (вісімнадцять мільйонів вісімсот дев'яносто шість тисяч гривень 00 копійок), що підтверджено попереднім аудитором ТОВ "АФ "ОЛЕСЯ" (код ЄДРПОУ: 22930490, Номер реєстрації у Реєстрі аудиторів та суб'єктів аудиторської діяльності № 4423) від 28.05.2025 року.</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У періоді, що перевірявся, змін розміру статутного капіталу та складу учасників Товариства не відбувалось.</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Таким чином, станом на 31.12.2025 року з 18 896 000,00 грн. (вісімнадцять мільйонів вісімсот дев'яносто шість тисяч гривень 00 копійок) статутного капіталу Товариства, учасником сплачено виключно грошовими коштами 18 896 000,00 грн. (вісімнадцять мільйонів вісімсот дев'яносто шість тисяч гривень 00 копійок), тобто 100% статутного капіталу.</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Інформація щодо дотримання Товариством основних умов здійснення діяльності з надання фінансових послуг та пруденційних вимог</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При здійсненні господарської діяльності в 2025 році Товариство загалом дотримувалося основних вимог, визначених Положенням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199 та Положенням про пруденційні вимоги до фінансових компаній, затвердженого Постановою Правління Національного банку України від 27.12.2023 №192 (далі - Положення №192).</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Протягом звітного періоду, Товариство виконувало пруденційні вимоги щодо достатності власного капіталу та дотримувалося нормативу левериджу.</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Додаткова інформація відповідно до вимог Закону України "Про ринки капіталу та організовані товарні ринки" №3480 (далі - Закон №3480) та Рішення НКЦПФР "Положення про розкриття інформації емітентами цінних паперів, а також особами, які надають забезпечення за такими цінними паперами" № 608 від 06 червня 2023 року (далі - Рішення № 608).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У зв'язку зі складанням Товариством звіту про корпоративне управління відповідно до вимог законодавства, повідомляємо наступне: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за даними перевірки інформація, зазначена у пунктах 1-4 частини третьої статті 127 Закону №3408 та інформація, зазначена у пунктах 1-5 статті 43 Розділу ІІ Рішення 608, є достовірною та наведена у фінансовій звітності, у звіті про управління та у звіті про корпоративне управління;</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 на нашу думку, інформація, зазначена у пунктах 5 - 9 частини третьої статті 127 Закону України №3480 та інформація, зазначена у пунктах 6-11 статті 43 Розділу ІІ Рішення 608, а саме: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   опис основних характеристик систем внутрішнього контролю й управління ризиками Товариства;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   перелік структурних підрозділів Товариства, які здійснюють ключові обов'язки щодо забезпечення роботи систем внутрішнього контролю і управління ризиками;</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  перелік осіб, які прямо або опосередковано є власниками істотної участі у складеному капіталі Товариства;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  інформація про наявність/відсутність затвердженої декларації схильності до ризиків Товариства, а також опис ключових положень декларації схильності до ризиків Товариства у Звіті про корпоративне управлінні не наведена, натомість Рішенням Наглядової Ради № 21/04/2025 від 21 квітня 2025р. затверджено та введено в дію Стратегію управління ризиками. Ключовими характеристиками системи управління ризиками є: вдосконалення процесу ідентифікації та оцінки ризиків, встановлення та контроль лімітів ризику, підвищення ефективності системи моніторингу ризиків, оптимізація управління кредитним ризиком, мінімізація операційних ризиків, управління ліквідністю та фінансовими ризиками, контроль та управління комплаєнс-ризиком, формування культури управління ризиками, розвиток системи звітності та комунікацій щодо ризиків, вдосконалення механізмів реагування на кризові ситуації.</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lastRenderedPageBreak/>
        <w:t>Встановлення нормативів та лімітів, оцінка ризиків, контроль страхового ризику, моніторинг ризиків. Цілями системи управління ризиками є: виявлення, визначення, оцінка ризиків; збір необхідної інформації для здійснення оцінки ризиків та забезпечення безперервного контролю за ризиками; розробка та актуалізація модулів ризиків; впровадження та контроль допустимих меж ризиків.</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Проведення внутрішнього аудиту, здійснюється внутрішнім аудитом згідно Положення "Про вимоги до системи корпоративного управління та системи внутрішнього контролю фінансової компанії",  затвердженого Постановою Правління Національного банку України № 185 від 27 грудня 2024 року.</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  інформація про будь-які обмеження прав участі та голосування акціонерів на загальних зборах Товариства -не зафіксована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  порядок призначення та звільнення посадових осіб та повноваження посадових осіб Товариства, наведена у Звіті про управління та Звіті про корпоративне управління, не суперечать інформації, отриманій нами під час аудиту фінансової звітності Товариства.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Додаткова інформація відповідно до вимог Закону України "Про аудит фінансової звітності та аудиторську діяльність"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У відповідності до частини 4 статті 14 Закону України "Про аудит фінансової звітності та аудиторську діяльність" від 21.12.2017 № 2258-VIII (Закон № 2258-VIII), наводимо інформацію, яку аудиторський звіт за результатами обов'язкового аудиту фінансової звітності підприємства, що становить суспільний інтерес повинен містити додатково.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1. Ми були призначені незалежним аудитором Товариства Аудиторським комітетом 05 березня 2026 року у відповідності до Статуту Товариства. Призначення затверджене Рішенням єдиного  учасника Товариства від 05 березня 2026 року.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2. Наше призначення незалежним аудитором Товариства вперше відбулось у цьому році. Загальна тривалість безперервного виконання наших повноважень із проведення обов'язкового аудиту Товариства становить один рік.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Це завдання також є першим роком проведення обов'язкового аудиту фінансової звітності Товариства після визнання Товариством суб'єктом суспільного інтересу у відповідності до вимог Закону України "Про бухгалтерський облік та фінансову звітність в Україні" від 16.07.1999 № 996-XIV.</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3. Ми перевіряємо фінансову звітність на основі тестування. Рівень тестування, яке ми проводимо, ґрунтується на нашій оцінці ризику того, чи стаття у фінансовій звітності може бути суттєво викривлена. У зв'язку з цим наш аудиторський підхід був зосереджений на тих сферах діяльності Товариства, які вважаються нами значними для результатів діяльності Товариства за 2025 рік та фінансового стану на 31 грудня 2025 року.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Наші аудиторські оцінки, що включають, зокрема: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а) опис та оцінку ризиків щодо суттєвого викривлення інформації у фінансовій звітності, що перевіряється, зокрема внаслідок шахрайства;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б) посилання на відповідну статтю або інше розкриття інформації у фінансовій звітності для кожного опису та оцінки ризику суттєвого викривлення інформації у звітності, що перевіряється;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в) стислий опис заходів, вжитих нами для врегулювання таких ризиків;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г) основні застереження щодо таких ризиків, наведено нами у розділі "Ключові питання аудиту" цього звіту незалежного аудитора.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Ці питання були розглянуті в контексті нашого аудиту фінансової звітності в цілому та враховувались при формуванні нашої думки щодо неї, при цьому ми не висловлюємо окремої думки щодо цих питань. Під час проведення даного завдання з обов'язкового аудиту нами не було виявлено інших питань стосовно аудиторських оцінок, окрім тих, що зазначено у розділі "Ключові питання аудиту" цього звіту, інформацію щодо яких ми вважаємо за доцільне розкрити у відповідності до вимог частини 4.3 статті 14 Закону № 2258-VIII.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4. Ми підтверджуємо відсутність перешкод щодо виявлення порушень, включаючи шахрайство, під час нашого аудиту фінансової звітності.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5. Ми підтверджуємо, що думка аудитора, наведена у цьому звіті аудитора, узгоджена з Додатковим звітом для Аудиторського комітету від 29 квітня 2026 року.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6. Ми підтверджуємо, що є незалежними по відношенню до Товариства згідно з Кодексом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 Ми виконали доречні етичні вимоги щодо незалежності, та повідомляємо про те, що нами не було ідентифіковано жодних загроз нашої незалежності як на рівні аудиторської фірми, так і на рівні ключового партнера з аудиту Інни Малімон та персоналу, задіяного у виконанні завдання з аудиту фінансової звітності Товариства.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7. Ми не надавали Товариству жодних послуг, заборонених відповідно до вимог статті 6 Закону № 2258-VIII, протягом 2024 та 2025 років та у період з 01 січня 2026 року до дати підписання цього звіту незалежного аудитора.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lastRenderedPageBreak/>
        <w:t xml:space="preserve">8. Ми не надавали Товариству або контрольованим ним суб'єктам господарювання інші послуги, включаючи неаудиторські послуги, крім послуг з обов'язкового аудиту фінансової звітності.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9. Наші пояснення щодо обсягу аудиту та властивих для аудиту фінансової звітності Товариства обмежень наведено в розділі "Відповідальність аудитора за аудит фінансової звітності".</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Інші елементи</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Відомості про суб'єкта аудиторської діяльності, який проводив аудит фінансової звітності</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Повне найменування:</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ПРИВАТНЕ ПІДПРИЄМСТВО "АУДИТОРСЬКА ФІРМА "АУДИТ-ОПТІМ"</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Код ЄДРПОУ 21613474</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Юридична адреса: пр-т Науки, буд. 50, м. Київ, 03083.</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Місце розташування центрального офісу: вул. Хорива, 23, оф.1, м. Київ, 04071.</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ПП "АФ "АУДИТ-ОПТІМ" зареєстроване в реєстрі аудиторів та суб'єктів аудиторської діяльності Органу суспільного нагляду за аудиторською діяльністю під реєстровим номером 0295.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Електронна адреса: audit_optim@ukr.net</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Адреса сайту в Інтернеті: www.audit-optim.com.ua</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Основні відомості про умови договору на проведення аудиту</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Дата та номер договору на проведення аудиту: № 65/А від 06 березня 2026 року.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Дата початку проведення аудиту: 06 березня 2026р.</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Дата закінчення проведення аудиту: 30 квітня 2026 року.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Ключовим партнером завдання з аудиту, результатом якого є цей звіт незалежного аудитора, є Інна   МАЛІМОН.</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Ключовий партнер з аудиту,                          _______________          Інна МАЛІМОН</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аудитор ПП "АФ "АУДИТ-ОПТІМ"</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(Номер реєстрації у Реєстрі аудиторів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та суб'єктів аудиторської діяльності №100481)</w:t>
      </w:r>
      <w:r w:rsidRPr="007E0103">
        <w:rPr>
          <w:rFonts w:ascii="Times New Roman" w:hAnsi="Times New Roman"/>
          <w:color w:val="000000"/>
          <w:w w:val="90"/>
          <w:sz w:val="20"/>
          <w:szCs w:val="20"/>
          <w:lang w:val="en-US"/>
        </w:rPr>
        <w:tab/>
        <w:t xml:space="preserve">            </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Від імені аудиторської фірми</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Директор ПП "АФ "АУДИТ-ОПТІМ"</w:t>
      </w:r>
      <w:r w:rsidRPr="007E0103">
        <w:rPr>
          <w:rFonts w:ascii="Times New Roman" w:hAnsi="Times New Roman"/>
          <w:color w:val="000000"/>
          <w:w w:val="90"/>
          <w:sz w:val="20"/>
          <w:szCs w:val="20"/>
          <w:lang w:val="en-US"/>
        </w:rPr>
        <w:tab/>
        <w:t xml:space="preserve">        _______________</w:t>
      </w:r>
      <w:r w:rsidRPr="007E0103">
        <w:rPr>
          <w:rFonts w:ascii="Times New Roman" w:hAnsi="Times New Roman"/>
          <w:color w:val="000000"/>
          <w:w w:val="90"/>
          <w:sz w:val="20"/>
          <w:szCs w:val="20"/>
          <w:lang w:val="en-US"/>
        </w:rPr>
        <w:tab/>
        <w:t xml:space="preserve">   Тетяна ТРУШКЕВИЧ</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 xml:space="preserve">(Номер реєстрації у Реєстрі аудиторів </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та суб'єктів аудиторської діяльності №100017)</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Київ</w:t>
      </w:r>
    </w:p>
    <w:p w:rsidR="007E0103" w:rsidRPr="007E0103" w:rsidRDefault="007E0103" w:rsidP="007E0103">
      <w:pPr>
        <w:spacing w:after="0" w:line="240" w:lineRule="auto"/>
        <w:rPr>
          <w:rFonts w:ascii="Times New Roman" w:hAnsi="Times New Roman"/>
          <w:color w:val="000000"/>
          <w:w w:val="90"/>
          <w:sz w:val="20"/>
          <w:szCs w:val="20"/>
          <w:lang w:val="en-US"/>
        </w:rPr>
      </w:pPr>
      <w:r w:rsidRPr="007E0103">
        <w:rPr>
          <w:rFonts w:ascii="Times New Roman" w:hAnsi="Times New Roman"/>
          <w:color w:val="000000"/>
          <w:w w:val="90"/>
          <w:sz w:val="20"/>
          <w:szCs w:val="20"/>
          <w:lang w:val="en-US"/>
        </w:rPr>
        <w:t>30 квітня 2026 року</w:t>
      </w:r>
    </w:p>
    <w:p w:rsidR="007E0103" w:rsidRPr="007E0103" w:rsidRDefault="007E0103" w:rsidP="007E0103">
      <w:pPr>
        <w:spacing w:after="0" w:line="240" w:lineRule="auto"/>
        <w:rPr>
          <w:rFonts w:ascii="Times New Roman" w:hAnsi="Times New Roman"/>
          <w:color w:val="000000"/>
          <w:w w:val="90"/>
          <w:sz w:val="20"/>
          <w:szCs w:val="20"/>
          <w:lang w:val="en-US"/>
        </w:rPr>
      </w:pPr>
    </w:p>
    <w:p w:rsidR="007E0103" w:rsidRPr="007E0103" w:rsidRDefault="007E0103" w:rsidP="007E0103">
      <w:pPr>
        <w:spacing w:after="0" w:line="240" w:lineRule="auto"/>
        <w:rPr>
          <w:rFonts w:ascii="Times New Roman" w:hAnsi="Times New Roman"/>
          <w:sz w:val="24"/>
          <w:szCs w:val="24"/>
          <w:u w:val="single"/>
        </w:rPr>
      </w:pPr>
    </w:p>
    <w:p w:rsidR="007E0103" w:rsidRPr="007E0103" w:rsidRDefault="007E0103" w:rsidP="007E0103">
      <w:pPr>
        <w:spacing w:after="60" w:line="240" w:lineRule="auto"/>
        <w:jc w:val="center"/>
        <w:outlineLvl w:val="0"/>
        <w:rPr>
          <w:rFonts w:ascii="Times New Roman" w:hAnsi="Times New Roman"/>
          <w:b/>
          <w:bCs/>
          <w:kern w:val="28"/>
          <w:sz w:val="26"/>
          <w:szCs w:val="26"/>
        </w:rPr>
      </w:pPr>
      <w:r w:rsidRPr="007E0103">
        <w:rPr>
          <w:rFonts w:ascii="Times New Roman" w:hAnsi="Times New Roman"/>
          <w:b/>
          <w:bCs/>
          <w:kern w:val="28"/>
          <w:sz w:val="26"/>
          <w:szCs w:val="26"/>
          <w:lang w:val="en-US"/>
        </w:rPr>
        <w:t xml:space="preserve"> </w:t>
      </w:r>
      <w:r w:rsidRPr="007E0103">
        <w:rPr>
          <w:rFonts w:ascii="Times New Roman" w:hAnsi="Times New Roman"/>
          <w:b/>
          <w:bCs/>
          <w:kern w:val="28"/>
          <w:sz w:val="26"/>
          <w:szCs w:val="26"/>
        </w:rPr>
        <w:t xml:space="preserve"> </w:t>
      </w:r>
      <w:bookmarkStart w:id="12" w:name="_Toc228474967"/>
      <w:r w:rsidRPr="007E0103">
        <w:rPr>
          <w:rFonts w:ascii="Times New Roman" w:hAnsi="Times New Roman"/>
          <w:b/>
          <w:bCs/>
          <w:kern w:val="28"/>
          <w:sz w:val="26"/>
          <w:szCs w:val="26"/>
          <w:lang w:val="en-US"/>
        </w:rPr>
        <w:t>4. Твердження щодо річної інформації</w:t>
      </w:r>
      <w:bookmarkEnd w:id="12"/>
      <w:r w:rsidRPr="007E0103">
        <w:rPr>
          <w:rFonts w:ascii="Times New Roman" w:hAnsi="Times New Roman"/>
          <w:b/>
          <w:bCs/>
          <w:kern w:val="28"/>
          <w:sz w:val="26"/>
          <w:szCs w:val="26"/>
          <w:lang w:val="en-US"/>
        </w:rPr>
        <w:t xml:space="preserve"> </w:t>
      </w:r>
    </w:p>
    <w:p w:rsidR="007E0103" w:rsidRPr="007E0103" w:rsidRDefault="007E0103" w:rsidP="007E0103">
      <w:pPr>
        <w:spacing w:after="0" w:line="240" w:lineRule="auto"/>
        <w:rPr>
          <w:rFonts w:ascii="Times New Roman" w:hAnsi="Times New Roman"/>
          <w:sz w:val="24"/>
          <w:szCs w:val="24"/>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Офіційна позиція осіб, які здійснюють управлінські функції та підписують проміжну інформацію емітента в особі Директора Мороза Олександра Тимофійовича: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Річна фінансова звітність ТОВАРИСТВА З ОБМЕЖЕНОЮ ВІДПОВІДАЛЬНІСТЮ "ФІНАНСОВА КОМПАНІЯ "А-ФІНАНС", підготовлена за міжнародними стандартами фінансової звітності ,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ТОВАРИСТВА З ОБМЕЖЕНОЮ ВІДПОВІДАЛЬНІСТЮ "ФІНАНСОВА КОМПАНІЯ "А-ФІНАНС" і юридичних осіб, які перебувають під його контролем, у рамках консолідованої звітності разом  з описом основних ризиків та невизначеностей, з якими стикається у своїй господарській діяльності Товариство.</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60" w:line="240" w:lineRule="auto"/>
        <w:jc w:val="center"/>
        <w:outlineLvl w:val="0"/>
        <w:rPr>
          <w:rFonts w:ascii="Times New Roman" w:hAnsi="Times New Roman"/>
          <w:b/>
          <w:bCs/>
          <w:kern w:val="28"/>
          <w:sz w:val="28"/>
          <w:szCs w:val="28"/>
        </w:rPr>
      </w:pPr>
      <w:bookmarkStart w:id="13" w:name="_Toc228474968"/>
      <w:r w:rsidRPr="007E0103">
        <w:rPr>
          <w:rFonts w:ascii="Times New Roman" w:hAnsi="Times New Roman"/>
          <w:b/>
          <w:bCs/>
          <w:kern w:val="28"/>
          <w:sz w:val="28"/>
          <w:szCs w:val="28"/>
        </w:rPr>
        <w:t>IV. Нефінансова інформація</w:t>
      </w:r>
      <w:bookmarkEnd w:id="13"/>
    </w:p>
    <w:p w:rsidR="007E0103" w:rsidRPr="007E0103" w:rsidRDefault="007E0103" w:rsidP="007E0103">
      <w:pPr>
        <w:spacing w:after="0"/>
        <w:rPr>
          <w:rFonts w:eastAsia="Calibri"/>
        </w:rPr>
      </w:pPr>
    </w:p>
    <w:p w:rsidR="007E0103" w:rsidRPr="007E0103" w:rsidRDefault="007E0103" w:rsidP="007E0103">
      <w:pPr>
        <w:spacing w:after="60" w:line="240" w:lineRule="auto"/>
        <w:outlineLvl w:val="0"/>
        <w:rPr>
          <w:rFonts w:ascii="Calibri Light" w:hAnsi="Calibri Light"/>
          <w:b/>
          <w:bCs/>
          <w:kern w:val="28"/>
          <w:sz w:val="32"/>
          <w:szCs w:val="32"/>
        </w:rPr>
      </w:pPr>
      <w:bookmarkStart w:id="14" w:name="_Toc228474969"/>
      <w:r w:rsidRPr="007E0103">
        <w:rPr>
          <w:rFonts w:ascii="Times New Roman" w:hAnsi="Times New Roman"/>
          <w:b/>
          <w:bCs/>
          <w:kern w:val="28"/>
          <w:sz w:val="26"/>
          <w:szCs w:val="26"/>
        </w:rPr>
        <w:t>1. Звіт керівництва (звіт про управління)</w:t>
      </w:r>
      <w:bookmarkEnd w:id="14"/>
    </w:p>
    <w:p w:rsidR="007E0103" w:rsidRPr="007E0103" w:rsidRDefault="007E0103" w:rsidP="007E0103">
      <w:pPr>
        <w:rPr>
          <w:rFonts w:eastAsia="Calibri"/>
          <w:lang w:val="ru-RU" w:eastAsia="en-US"/>
        </w:rPr>
      </w:pP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7E0103">
        <w:rPr>
          <w:rFonts w:ascii="Times New Roman" w:hAnsi="Times New Roman"/>
          <w:b/>
          <w:color w:val="000000"/>
        </w:rPr>
        <w:t>1) Звернення до акціонерів/учасників та інших стейкхолдерів від голови ради особи</w:t>
      </w:r>
    </w:p>
    <w:p w:rsidR="007E0103" w:rsidRPr="007E0103" w:rsidRDefault="007E0103" w:rsidP="007E0103">
      <w:pPr>
        <w:spacing w:after="0" w:line="240" w:lineRule="auto"/>
        <w:rPr>
          <w:rFonts w:ascii="Times New Roman" w:hAnsi="Times New Roman"/>
          <w:sz w:val="20"/>
          <w:szCs w:val="20"/>
          <w:lang w:val="ru-RU"/>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д/н</w:t>
      </w:r>
    </w:p>
    <w:p w:rsidR="007E0103" w:rsidRPr="007E0103" w:rsidRDefault="007E0103" w:rsidP="007E0103">
      <w:pPr>
        <w:spacing w:after="0" w:line="240" w:lineRule="auto"/>
        <w:rPr>
          <w:rFonts w:ascii="Times New Roman" w:hAnsi="Times New Roman"/>
          <w:sz w:val="20"/>
          <w:szCs w:val="20"/>
          <w:lang w:val="ru-RU"/>
        </w:rPr>
      </w:pPr>
    </w:p>
    <w:p w:rsidR="007E0103" w:rsidRPr="007E0103" w:rsidRDefault="007E0103" w:rsidP="007E0103">
      <w:pPr>
        <w:spacing w:after="0" w:line="240" w:lineRule="auto"/>
        <w:rPr>
          <w:rFonts w:ascii="Times New Roman" w:hAnsi="Times New Roman"/>
          <w:b/>
        </w:rPr>
      </w:pPr>
      <w:r w:rsidRPr="007E0103">
        <w:rPr>
          <w:rFonts w:ascii="Times New Roman" w:hAnsi="Times New Roman"/>
          <w:b/>
        </w:rPr>
        <w:lastRenderedPageBreak/>
        <w:t>2) Звернення до акціонерів/учасників та інших стейкхолдерів від керівника особи</w:t>
      </w:r>
    </w:p>
    <w:p w:rsidR="007E0103" w:rsidRPr="007E0103" w:rsidRDefault="007E0103" w:rsidP="007E0103">
      <w:pPr>
        <w:spacing w:after="0" w:line="240" w:lineRule="auto"/>
        <w:rPr>
          <w:rFonts w:ascii="Times New Roman" w:hAnsi="Times New Roman"/>
          <w:b/>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вашої уваги звiт директора ТОВАРИСТВА З ОБМЕЖЕНОЮ ВІДПОВІДАЛЬНІСТЮ "ФІНАНСОВА КОМПАНІЯ "А-ФІНАНС".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7E0103" w:rsidRPr="007E0103" w:rsidRDefault="007E0103" w:rsidP="007E0103">
      <w:pPr>
        <w:spacing w:after="0" w:line="240" w:lineRule="auto"/>
        <w:rPr>
          <w:rFonts w:ascii="Times New Roman" w:hAnsi="Times New Roman"/>
          <w:b/>
          <w:szCs w:val="24"/>
        </w:rPr>
      </w:pPr>
    </w:p>
    <w:p w:rsidR="007E0103" w:rsidRPr="007E0103" w:rsidRDefault="007E0103" w:rsidP="007E0103">
      <w:pPr>
        <w:spacing w:after="0" w:line="240" w:lineRule="auto"/>
        <w:rPr>
          <w:rFonts w:ascii="Times New Roman" w:hAnsi="Times New Roman"/>
          <w:b/>
          <w:szCs w:val="24"/>
        </w:rPr>
      </w:pPr>
      <w:r w:rsidRPr="007E0103">
        <w:rPr>
          <w:rFonts w:ascii="Times New Roman" w:hAnsi="Times New Roman"/>
          <w:b/>
          <w:szCs w:val="24"/>
        </w:rPr>
        <w:t>3) Інформаці</w:t>
      </w:r>
      <w:r w:rsidRPr="007E0103">
        <w:rPr>
          <w:rFonts w:ascii="Times New Roman" w:hAnsi="Times New Roman"/>
          <w:b/>
          <w:szCs w:val="24"/>
          <w:lang w:val="ru-RU"/>
        </w:rPr>
        <w:t>я</w:t>
      </w:r>
      <w:r w:rsidRPr="007E0103">
        <w:rPr>
          <w:rFonts w:ascii="Times New Roman" w:hAnsi="Times New Roman"/>
          <w:b/>
          <w:szCs w:val="24"/>
        </w:rPr>
        <w:t xml:space="preserve"> про розвиток та вірогідні перспективи подальшого розвитку особи</w:t>
      </w:r>
    </w:p>
    <w:p w:rsidR="007E0103" w:rsidRPr="007E0103" w:rsidRDefault="007E0103" w:rsidP="007E0103">
      <w:pPr>
        <w:spacing w:after="0" w:line="240" w:lineRule="auto"/>
        <w:rPr>
          <w:rFonts w:ascii="Times New Roman" w:hAnsi="Times New Roman"/>
          <w:b/>
          <w:szCs w:val="24"/>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Основним видом діяльності Товариства, який і формує вагому частку операційного і чистого прибутку, є  надання послуг фінансового лізингу та кредитування. Товариство здійснювало фінансування придбання нового і вживаного автотранспорту, фізичними та юридичним особами, в тому числі ФОП.</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роки своєї господарської діяльності Товариством було доведено, що обрана модель роботи та розвитку є успішною i виправданою для подальшої реалізації та масштабування.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Зважаючи на різке погіршення зовнішніх умов діяльності через російську військову агресію та початок повномасштабної російсько-української війни, ТОВ "ФК "А-ФІНАНС" здійснювало свою діяльність відповідно до обраних стратегічних пріоритетів в межах наявних об'єктивних можливостей та ресурсів.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Безумовним пріоритетом в роботі Товариства було забезпечення неперервності діяльності щодо надання фінансових послуг та обслуговування клієнтів під час воєнного стану з особливою увагою до захисту життя та здоров'я працівників та клієнтів Товариства.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Разом з тим, досягнуті Товариством за підсумками 2025 року результати засвідчують правильність та актуальність обраних стратегічних пріоритетів розвитку.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Активи Товариства на кінець 2025 року становили 280 732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 кризових умовах сьогодення власний капітал Товариства, є у достатньому рівні для можливості виконання зобов'язань компанії та становив на 31.12.2025 р. 34 988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При цьому варто зазначити, що за 2025 рік Товариством було повернуто понад 224 млн. гривень кредитних коштiв банкам-кредиторам.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ПРО ОБЛІГАЦІЇ (Для залучення коштів випущені облігації під 16% річних 60тис шт. на 60 млн.грн / номіналом 1000грн.)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Стратегія ТОВ "ФК "А-ФІНАНС" завжди полягала в диверсифiкацiї кредитного та лiзингового портфелів за галузями.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Протягом 2025 року Товариство незважаючи на різке погіршення умов діяльності лізингового сектору в умовах військового стану, продовжило залучати клiєнтiв з рiзних сегментiв i тим самим збільшувати портфель: вiд вживаного до нового автотранспорту, в тому числі с/г техніки.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Для досягнення мети Товариства його органи управлiння здiйснюють управлiння таким чином, щоб забезпечити як розвиток Товариства в цiлому, так i реалiзацiю права учасника на отримання доходу. Поряд з цим Товариство здiйснює свою дiяльнiсть вiдповiдно до правил дiлової етики, враховує потреби клiєнтiв та iнтереси суспiльства в цiлому.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Серед основних напрямків розвитку та ініціатив, скерованих на забезпечення безперебійної діяльності та стійкості ТОВ "ФК "А-ФІНАНС" під час повномасштабного російського вторгнення в Україну, підвищення рівня диджіталізації Товариства та розширення для клієнтів можливостей обслуговування, а також для реагування на виклики, пов'язані із російською агресією, слід відзначити: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Створення можливостей у кризових умовах 2025 року для зростання бізнесу клієнтів ТОВ "ФК "А-ФІНАНС", активне сприяння зміцненню економіки України під час військової агресії російської федерації та отримання доходу в інтересах Товариства, його найманих працівників та учасників.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Стратегія Товариства передбачає: підвищення якості надання послуг кредитування та лізингових послуг, нарощування лізингового та кредитного портфелів та збільшення доходів компанії.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планує продовжувати здійснювати господарську діяльність відповідно до чинного Законодавства України з урахуванням змін, за основними видами діяльності такими як надання коштів у позику, в тому числі на умовах фінансового кредиту, факторинг, фінансовий лізинг, торгівля автомобілями та легковими автотранспортними засобами. Товариством було приведено діяльність у відповідність до вимог Регулятора у встановлений термін до 30.04.2025р.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 урахуванням сповільнення економіки та зростаючих проблемах малого бізнесу у залученні фінансування, Товариство вбачає можливим навіть у такій складні часи для України подальше нарощування кредитного та лізингового портфелів та збільшення доходів компанії.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 "ФК "А-ФІНАНС" планує з урахуванням нових зовнішніх чинників та в межах наявних об'єктивних можливостей i надалі розвивати свою діяльність, базуючись на таких цінностях як задоволеність клієнта, прозорість, постійний розвиток та вдосконалення. Головним внутрішнім ризиком для реалізації планів Товариства є можливий дефіцит ресурсів (трудових, технологічних) для реалізації запланованих змін, проектів та заходів.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Найвагомішим зовнішнім ризиком є триваюча російсько-українська війна, що вже дуже суттєво вплинула на діяльність фінансових компаній та в цілому на економіку країни. Війна знижує економічну продуктивність багатьма способами, зокрема через розрив торговельних зв'язків, втрати людського капіталу, знищення фізичного капіталу, технологічний регрес, політичну нестабільність та загальну невизначеність.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 Керівництво ТОВ "ФК "А-ФІНАНС" здійснюватиме управління Товариством з урахуванням цих надзвичайних зовнішніх викликів та докладатиме всіх можливих зусиль для забезпечення неперервності бізнесу, обмеження ризиків та захисту інтересів його учасників, клієнтів та працівників.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є організацією, здатною продовжувати свою діяльність на безперервній основі у найближчому майбутньому. Керівництво та акціонери мають намір і в подальшому розвивати господарську діяльність Товариства. На думку керівництва, застосування припущення щодо здатності Товариства продовжувати свою діяльність на безперервній основі є адекватним, враховуючи належний рівень достатності її капіталу та наміри акціонерів продовжувати надавати підтримку Товариству.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передбачає розвиток шляхом реалізації наступних стратегічних цілей на 2026 рiк та проведення наступних заходів щодо збереження інвестиційної привабливості компанії, а саме: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розширення каналів дистрибуції;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підвищення якості кредитних та лізингових послуг;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нарощування кредитного та лізингового портфелів та збільшення доходів компанії;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диверсифікація та врівноваження кредитного та лізингового портфелів за галузями;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розширення та диверсифікація клієнтської бази;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отримання максимальної доходності (з мінімальним ризиком) від провадження основного виду діяльності - надання фінансових послуг;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робота з якістю портфелю (щотижневий контроль платіжної дисципліни портфелю, розробка різних варіантів врегулювання заборгованості та плану дій по вилученню в окремих боржників, тимчасове вилучення ОЛ (постановка по контрольовані стоянки) і тп.);</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юридичне супроводження та збір пакету документів для закриття ДФЛ по знищеним/викраденим ОЛ в результаті військових дій;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розвиток Товариства в цілому.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Керівництво Товариства на постійній основі відстежує потенційний вплив та вживає усі можливі заходи для мінімізації будь-яких негативних наслідків та сценаріїв.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b/>
          <w:szCs w:val="24"/>
        </w:rPr>
      </w:pPr>
    </w:p>
    <w:p w:rsidR="007E0103" w:rsidRPr="007E0103" w:rsidRDefault="007E0103" w:rsidP="007E0103">
      <w:pPr>
        <w:spacing w:after="0" w:line="240" w:lineRule="auto"/>
        <w:rPr>
          <w:rFonts w:ascii="Times New Roman" w:hAnsi="Times New Roman"/>
          <w:b/>
          <w:sz w:val="20"/>
          <w:szCs w:val="24"/>
        </w:rPr>
      </w:pPr>
      <w:r w:rsidRPr="007E010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E0103" w:rsidRPr="007E0103" w:rsidRDefault="007E0103" w:rsidP="007E0103">
      <w:pPr>
        <w:spacing w:after="0" w:line="240" w:lineRule="auto"/>
        <w:rPr>
          <w:rFonts w:ascii="Times New Roman" w:hAnsi="Times New Roman"/>
          <w:b/>
          <w:sz w:val="20"/>
        </w:rPr>
      </w:pPr>
    </w:p>
    <w:p w:rsidR="007E0103" w:rsidRPr="007E0103" w:rsidRDefault="007E0103" w:rsidP="007E0103">
      <w:pPr>
        <w:spacing w:after="0" w:line="240" w:lineRule="auto"/>
        <w:rPr>
          <w:rFonts w:ascii="Times New Roman" w:hAnsi="Times New Roman"/>
          <w:sz w:val="20"/>
          <w:lang w:val="en-US"/>
        </w:rPr>
      </w:pPr>
      <w:r w:rsidRPr="007E0103">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7E0103" w:rsidRPr="007E0103" w:rsidRDefault="007E0103" w:rsidP="007E0103">
      <w:pPr>
        <w:spacing w:after="0" w:line="240" w:lineRule="auto"/>
        <w:rPr>
          <w:rFonts w:ascii="Times New Roman" w:hAnsi="Times New Roman"/>
          <w:b/>
          <w:sz w:val="20"/>
        </w:rPr>
      </w:pPr>
    </w:p>
    <w:p w:rsidR="007E0103" w:rsidRPr="007E0103" w:rsidRDefault="007E0103" w:rsidP="007E0103">
      <w:pPr>
        <w:spacing w:after="0" w:line="240" w:lineRule="auto"/>
        <w:rPr>
          <w:rFonts w:ascii="Times New Roman" w:hAnsi="Times New Roman"/>
          <w:b/>
          <w:szCs w:val="24"/>
        </w:rPr>
      </w:pPr>
      <w:r w:rsidRPr="007E010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E0103" w:rsidRPr="007E0103" w:rsidRDefault="007E0103" w:rsidP="007E0103">
      <w:pPr>
        <w:spacing w:after="0" w:line="240" w:lineRule="auto"/>
        <w:rPr>
          <w:rFonts w:ascii="Times New Roman" w:hAnsi="Times New Roman"/>
          <w:b/>
          <w:szCs w:val="24"/>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деривативiв та не вчиняло правочинiв щодо похiдних цiнних паперiв, якi впливають на оцiнку активiв, зобов'язань, фiнансового стану i доходiв або витрат Товариства.</w:t>
      </w:r>
    </w:p>
    <w:p w:rsidR="007E0103" w:rsidRPr="007E0103" w:rsidRDefault="007E0103" w:rsidP="007E0103">
      <w:pPr>
        <w:spacing w:after="0" w:line="240" w:lineRule="auto"/>
        <w:rPr>
          <w:rFonts w:ascii="Times New Roman" w:hAnsi="Times New Roman"/>
          <w:b/>
          <w:szCs w:val="24"/>
        </w:rPr>
      </w:pPr>
    </w:p>
    <w:p w:rsidR="007E0103" w:rsidRPr="007E0103" w:rsidRDefault="007E0103" w:rsidP="007E0103">
      <w:pPr>
        <w:spacing w:after="0" w:line="240" w:lineRule="auto"/>
        <w:rPr>
          <w:rFonts w:ascii="Times New Roman" w:hAnsi="Times New Roman"/>
          <w:b/>
        </w:rPr>
      </w:pPr>
      <w:r w:rsidRPr="007E010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7E0103" w:rsidRPr="007E0103" w:rsidRDefault="007E0103" w:rsidP="007E0103">
      <w:pPr>
        <w:spacing w:after="0" w:line="240" w:lineRule="auto"/>
        <w:rPr>
          <w:rFonts w:ascii="Times New Roman" w:hAnsi="Times New Roman"/>
          <w:b/>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 "ФК "А-ФІНАНС",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ризикiв. У своїй основній операційній діяльності Товариство наражається на кредитний ризик, ризик ліквідності, ризики зміни вартості майна, комплаєнс та операційний ризики, а також ризик управління капіталом та джерелами фінансування.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Процес управління ризиками включає їх ідентифікацію, оцінку, моніторинг та розробку механізмів мінімізації/компенсації впливу зазначених ризиків. Кожен з вищевказаних ризиків регулярно контролюється фінансовим відділом Товариства, і інформація про них доводиться до керівника. Якщо відображена сума перевищує ліміти ризику, керівник повинен проінформувати представників Учасників про такі перевищення.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Процес контролю ризиків не включає такі бізнес-ризики, як зміни в навколишньому середовищі, технологіях та галузі. Вони контролюються в процесі стратегічного планування Товариства.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        Товариство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календарю з метою своєчасного погашення кредиторської заборгованості i забезпечення достатності грошових коштів для розрахунків.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Кредитний ризик - це ризик фінансового збитку в разі невиконання контрагентом своїх договірних зобов'язань.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Товариству властивий кредитний ризик, що виникає переважно у зв'язку з надання послуг фінансового лізингу. Товариству властивий кредитний ризик, який представляє собою ризик того, що контрагент не зможе повністю погасити заборгованість у встановлений термін.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Управління кредитним ризиком також включає в себе регулярний моніторинг здатності контрагентів погасити заборгованість в повному обсязі у встановлений термін, аналіз фінансового стану лізингоотримувачів і контроль стану переданих в лізинг об'єктів та обладнання.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впровадило систему управління ризиками, включаючи процеси управління ризиками та внутрішню систему кредитного рейтингу. Система управління кредитним ризиком передбачає регулярний моніторинг здатності клієнтів (користувачів фінансовими послугами Товариства) сплачувати суми у встановлені терміни, аналіз фінансового стану клієнтів, контроль стану майна, що є об'єктами лізингу або заставного майна, обмеження рівня кредитного ризику на одного клієнта.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Що стосується чистих інвестицій в лізинг, Компанія має право власності на лізингове майно протягом терміну лізингу і може передати його лізингоотримувачу тільки за умови успішного виконання лізингоотримувачем всіх його зобов'язань за договорами фінансового лізингу. Протягом дії договору Лізингоотримувач несе повну відповідальність за збереження майна та його належне використання.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Ризики, пов'язані з частковою, або повною втратою лізингового майна або частини його вартості, у результаті негативного впливу зовнішніх факторів ( протиправні дії третіх осіб, крадіжки, аварії, інше), як правило, застраховані за умовами договорів фінансового лізингу.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акцентує увагу на впровадженні нових механізмів управління та контролю кредитного ризику, удосконалення діяльності щодо надання фінансових послуг, удосконалення системи управлінської інформації у сфері кредитного ризику, метою яких є забезпечення відповідного рівня рентабельності та якості діяльності Товариства. В умовах воєнного стану протягом 2025 року Товариство активно розвиває інструменти зниження та розподілу кредитного ризику.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Товариством проводиться активна діяльність в напрямку розвитку та вдосконалення програмних засобів оцінки кредитного ризику, особлива увага приділяється автоматизації процесів моніторингу, вдосконаленню системи раннього реагування.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Ризик ліквідності та управління джерелами фінансування - це ризик того, що Товариство не зможе виконати свої зобов'язання по виплатах при настанні терміну їх погашення у звичайних або непередбачених умовах.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 метою обмеження цього ризику керівництво Товариства забезпечило доступність джерел фінансування з боку банків, здійснює управління активами, враховуючи ліквідність, і щоденний моніторинг майбутніх грошових потоків і ліквідності. Цей процес включає в себе оцінку очікуваних грошових потоків і наявність високоякісного забезпечення, яке може бути використане для отримання додаткового фінансування у разі необхідності.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управляє своєю ліквідністю таким чином, щоб в кожному проміжку часу розрив ліквідності з урахуванням запланованих операцій не перевищував певний внутрішній ліміт.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Операційний ризик - це ризик, що виникає внаслідок системного збою, помилок персоналу, шахрайства чи зовнішніх подій. Коли перестає функціонувати система контролю, операційні ризики можуть завдавати шкоди репутації, мати правові наслідки або призвести до фінансових збитків.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Компанія не може усунути всі операційні ризики, але за допомогою системи контролю і шляхом відстеження та відповідної реакції на потенційні ризики Компанія може управляти такими ризиками. Система контролю передбачає ефективний розподіл обов'язків, права доступу, процедури затвердження та звірки, навчання персоналу, а також процедури оцінки, включаючи внутрішній аудит.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Комплаєнс ризик - ризик виникнення збитків та/або санкцій, додаткових втрат або недоотримання запланованих доходів або втрати репутації внаслідок невідповідності діяльності Товариства вимогам законодавства України та/або іншим вимогам (правилам, стандартам, принципам) щодо здійснення такої діяльності, яких зобов'язана дотримуватися або прийняло рішення дотримуватися Товариство, правил добросовісної конкуренції, кодексу поведінки (етики), запобіганню конфліктам інтересів, а також внутрішніх документів Товариства.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Для мінімізації комплаєнс-ризиків Товариство встановлює базові комплаєнс-вимоги до кожного основного напряму діяльності, такі як: вимоги до надання фінансових послуг, вимоги до управління простроченою заборгованістю, вимоги до маркетингу та реклами фінансових послуг, вимоги до взаємодії з державними органами, вимоги до захисту персональних даних та конфіденційної інфомації.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Також, Товариством встановлено базові вимоги до внутрішніх процесів.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звітному році Товариство не проводило самостійних досліджень ринку фінансових послуг, в тому числі рингу фінансового лізингу, але регулярно здійснює моніторинг різних аспектів діяльності компаній-конкурентів всеукраїнського та регіональних ринків.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непередбачуваність ведення бойових дій на території держави;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наслідки від запровадження військового стану;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нестабільність, суперечливість законодавства;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непередбачені дії державних органів;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непередбачена зміна кон'юнктури внутрішнього і зовнішнього ринку;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непередбачені дії конкурентів.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Безперервність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здатність Компанії продовжувати свою діяльність на безперервній основі, це припущення передбачає реалізацію активів і погашення зобов'язань в ході звичайної діяльності, та виходячи з припущення, Компанія буде продовжувати свою діяльність у доступному для огляду майбутньому.</w:t>
      </w:r>
    </w:p>
    <w:p w:rsidR="007E0103" w:rsidRPr="007E0103" w:rsidRDefault="007E0103" w:rsidP="007E0103">
      <w:pPr>
        <w:spacing w:after="0" w:line="240" w:lineRule="auto"/>
        <w:rPr>
          <w:rFonts w:ascii="Times New Roman" w:hAnsi="Times New Roman"/>
          <w:sz w:val="20"/>
          <w:szCs w:val="20"/>
        </w:rPr>
      </w:pPr>
    </w:p>
    <w:p w:rsidR="007E0103" w:rsidRPr="007E0103" w:rsidRDefault="007E0103" w:rsidP="007E0103">
      <w:pPr>
        <w:keepNext/>
        <w:keepLines/>
        <w:spacing w:before="240" w:after="0"/>
        <w:outlineLvl w:val="0"/>
        <w:rPr>
          <w:rFonts w:ascii="Calibri Light" w:hAnsi="Calibri Light"/>
          <w:sz w:val="32"/>
          <w:szCs w:val="32"/>
          <w:lang w:val="ru-RU" w:eastAsia="en-US"/>
        </w:rPr>
      </w:pPr>
      <w:bookmarkStart w:id="15" w:name="_Toc228474970"/>
      <w:r w:rsidRPr="007E0103">
        <w:rPr>
          <w:rFonts w:ascii="Times New Roman" w:hAnsi="Times New Roman"/>
          <w:b/>
          <w:sz w:val="24"/>
          <w:szCs w:val="24"/>
          <w:lang w:val="ru-RU" w:eastAsia="en-US"/>
        </w:rPr>
        <w:t>1) звіт про корпоративне управління</w:t>
      </w:r>
      <w:bookmarkEnd w:id="15"/>
    </w:p>
    <w:p w:rsidR="007E0103" w:rsidRPr="007E0103" w:rsidRDefault="007E0103" w:rsidP="007E010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7E0103">
        <w:rPr>
          <w:rFonts w:ascii="Times New Roman" w:hAnsi="Times New Roman"/>
          <w:b/>
          <w:color w:val="000000"/>
          <w:sz w:val="24"/>
          <w:szCs w:val="24"/>
        </w:rPr>
        <w:t>Частина 1. Інформація про кодекс корпоративного управління, яким керується особа,</w:t>
      </w:r>
      <w:r w:rsidRPr="007E0103">
        <w:rPr>
          <w:rFonts w:ascii="Times New Roman" w:hAnsi="Times New Roman"/>
          <w:b/>
          <w:color w:val="000000"/>
          <w:sz w:val="24"/>
          <w:szCs w:val="24"/>
          <w:lang w:val="ru-RU"/>
        </w:rPr>
        <w:t xml:space="preserve"> </w:t>
      </w:r>
      <w:r w:rsidRPr="007E010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7E0103" w:rsidRPr="007E0103" w:rsidRDefault="007E0103" w:rsidP="007E010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E0103">
        <w:rPr>
          <w:rFonts w:ascii="Times New Roman" w:hAnsi="Times New Roman"/>
          <w:i/>
          <w:iCs/>
          <w:color w:val="000000"/>
          <w:sz w:val="24"/>
          <w:szCs w:val="24"/>
        </w:rPr>
        <w:t>Таблиця 1.</w:t>
      </w:r>
    </w:p>
    <w:p w:rsidR="007E0103" w:rsidRPr="007E0103" w:rsidRDefault="007E0103" w:rsidP="007E010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E010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7E0103" w:rsidRPr="007E0103" w:rsidTr="001677C7">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Прийнято рішення про застосування іншого кодексу</w:t>
            </w:r>
          </w:p>
        </w:tc>
      </w:tr>
      <w:tr w:rsidR="007E0103" w:rsidRPr="007E0103" w:rsidTr="001677C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Положення про систему корпоративного управління ТОВ "ФК "А-ФІНАНС", затверджено Рішенням єдиного учасника Товариства ( № 21/04/2025  від 21 квітня 2025 року). </w:t>
            </w:r>
          </w:p>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lang w:val="en-US"/>
              </w:rPr>
              <w:t>Товариство не застосовує практику корпоративного управління, застосовувану понад визначені законодавством вимоги.</w:t>
            </w:r>
          </w:p>
        </w:tc>
      </w:tr>
      <w:tr w:rsidR="007E0103" w:rsidRPr="007E0103" w:rsidTr="001677C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lang w:val="en-US"/>
              </w:rPr>
              <w:t>21.04.2025</w:t>
            </w:r>
          </w:p>
        </w:tc>
      </w:tr>
      <w:tr w:rsidR="007E0103" w:rsidRPr="007E0103" w:rsidTr="001677C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sz w:val="20"/>
                <w:szCs w:val="20"/>
                <w:lang w:val="en-US"/>
              </w:rPr>
              <w:t>У зв’язку з тим, що кодекс корпоративного управління емітента не розміщено на власному вебсайті, посилання на нього не наводиться.</w:t>
            </w:r>
          </w:p>
        </w:tc>
      </w:tr>
    </w:tbl>
    <w:p w:rsidR="007E0103" w:rsidRPr="007E0103" w:rsidRDefault="007E0103" w:rsidP="007E0103"/>
    <w:p w:rsidR="007E0103" w:rsidRPr="007E0103" w:rsidRDefault="007E0103" w:rsidP="007E010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E0103">
        <w:rPr>
          <w:rFonts w:ascii="Times New Roman" w:hAnsi="Times New Roman"/>
          <w:i/>
          <w:iCs/>
          <w:color w:val="000000"/>
          <w:sz w:val="24"/>
          <w:szCs w:val="24"/>
        </w:rPr>
        <w:t>Таблиця 2.</w:t>
      </w:r>
    </w:p>
    <w:p w:rsidR="007E0103" w:rsidRPr="007E0103" w:rsidRDefault="007E0103" w:rsidP="007E010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7E0103">
        <w:rPr>
          <w:rFonts w:ascii="Times New Roman" w:hAnsi="Times New Roman"/>
          <w:b/>
          <w:bCs/>
          <w:color w:val="000000"/>
          <w:sz w:val="24"/>
          <w:szCs w:val="24"/>
        </w:rPr>
        <w:t xml:space="preserve">Інформація про практику корпоративного управління особи, </w:t>
      </w:r>
      <w:r w:rsidRPr="007E010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E0103">
              <w:rPr>
                <w:rFonts w:ascii="Times New Roman" w:hAnsi="Times New Roman"/>
                <w:b/>
                <w:bCs/>
                <w:color w:val="000000"/>
              </w:rPr>
              <w:t>Відповідність практики</w:t>
            </w:r>
          </w:p>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E010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E0103">
              <w:rPr>
                <w:rFonts w:ascii="Times New Roman" w:hAnsi="Times New Roman"/>
                <w:b/>
                <w:bCs/>
                <w:color w:val="000000"/>
              </w:rPr>
              <w:t xml:space="preserve">Опис наявної практики/ </w:t>
            </w:r>
            <w:r w:rsidRPr="007E0103">
              <w:rPr>
                <w:rFonts w:ascii="Times New Roman" w:hAnsi="Times New Roman"/>
                <w:b/>
                <w:bCs/>
                <w:color w:val="000000"/>
              </w:rPr>
              <w:br/>
              <w:t>обґрунтування відхилення</w:t>
            </w:r>
          </w:p>
        </w:tc>
      </w:tr>
      <w:tr w:rsidR="007E0103" w:rsidRPr="007E0103" w:rsidTr="001677C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E0103">
              <w:rPr>
                <w:rFonts w:ascii="Times New Roman" w:hAnsi="Times New Roman"/>
                <w:b/>
                <w:color w:val="000000"/>
              </w:rPr>
              <w:t>1. Цілі особи</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Метою діяльності Товариства є отримання прибутку від надання фінансових послуг, визначених в Статті 3 Статуту Товариства</w:t>
            </w:r>
          </w:p>
        </w:tc>
      </w:tr>
      <w:tr w:rsidR="007E0103" w:rsidRPr="007E0103" w:rsidTr="001677C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E0103">
              <w:rPr>
                <w:rFonts w:ascii="Times New Roman" w:hAnsi="Times New Roman"/>
                <w:b/>
                <w:color w:val="000000"/>
              </w:rPr>
              <w:t>2. Акціонери та стейкхолдери</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b/>
                <w:color w:val="000000"/>
                <w:szCs w:val="20"/>
              </w:rPr>
              <w:t>1) загальні збори акціонерів</w:t>
            </w:r>
          </w:p>
        </w:tc>
      </w:tr>
      <w:tr w:rsidR="007E0103" w:rsidRPr="007E0103" w:rsidTr="001677C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Біографічні дані про кандидатів до складу</w:t>
            </w:r>
            <w:r w:rsidRPr="007E0103">
              <w:rPr>
                <w:rFonts w:ascii="Times New Roman" w:hAnsi="Times New Roman"/>
                <w:b/>
                <w:color w:val="000000"/>
                <w:sz w:val="20"/>
                <w:szCs w:val="20"/>
                <w:lang w:val="ru-RU"/>
              </w:rPr>
              <w:t xml:space="preserve"> </w:t>
            </w:r>
            <w:r w:rsidRPr="007E010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Керівник, фінансовий директор, більшість </w:t>
            </w:r>
            <w:r w:rsidRPr="007E010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7E010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Протокол та рішення загальних зборів </w:t>
            </w:r>
            <w:r w:rsidRPr="007E010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b/>
                <w:color w:val="000000"/>
                <w:szCs w:val="20"/>
              </w:rPr>
              <w:t>2) взаємодія з акціонерами</w:t>
            </w:r>
          </w:p>
        </w:tc>
      </w:tr>
      <w:tr w:rsidR="007E0103" w:rsidRPr="007E0103" w:rsidTr="001677C7">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b/>
                <w:color w:val="000000"/>
                <w:szCs w:val="20"/>
              </w:rPr>
              <w:t>3) поглинання</w:t>
            </w:r>
          </w:p>
        </w:tc>
      </w:tr>
      <w:tr w:rsidR="007E0103" w:rsidRPr="007E0103" w:rsidTr="001677C7">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а) не вчиняти дії щодо протидії поглинанню </w:t>
            </w:r>
            <w:r w:rsidRPr="007E0103">
              <w:rPr>
                <w:rFonts w:ascii="Times New Roman" w:hAnsi="Times New Roman"/>
                <w:b/>
                <w:color w:val="000000"/>
                <w:sz w:val="20"/>
                <w:szCs w:val="20"/>
              </w:rPr>
              <w:br/>
              <w:t>без відповідного рішення загальних зборів;</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7E010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b/>
                <w:color w:val="000000"/>
                <w:szCs w:val="20"/>
              </w:rPr>
              <w:t xml:space="preserve">4) інші стейкхолдери </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jc w:val="center"/>
              <w:rPr>
                <w:rFonts w:ascii="Times New Roman" w:hAnsi="Times New Roman"/>
                <w:sz w:val="20"/>
                <w:szCs w:val="20"/>
              </w:rPr>
            </w:pPr>
            <w:r w:rsidRPr="007E010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0"/>
              </w:rPr>
            </w:pPr>
            <w:r w:rsidRPr="007E0103">
              <w:rPr>
                <w:rFonts w:ascii="Times New Roman" w:hAnsi="Times New Roman"/>
                <w:color w:val="000000"/>
                <w:sz w:val="20"/>
                <w:szCs w:val="20"/>
                <w:lang w:val="en-US"/>
              </w:rPr>
              <w:t>Емiтент не є акцiонерним товариством</w:t>
            </w:r>
          </w:p>
        </w:tc>
      </w:tr>
    </w:tbl>
    <w:p w:rsidR="007E0103" w:rsidRPr="007E0103" w:rsidRDefault="007E0103" w:rsidP="007E0103"/>
    <w:tbl>
      <w:tblPr>
        <w:tblW w:w="5000" w:type="pct"/>
        <w:tblCellMar>
          <w:left w:w="0" w:type="dxa"/>
          <w:right w:w="0" w:type="dxa"/>
        </w:tblCellMar>
        <w:tblLook w:val="0000" w:firstRow="0" w:lastRow="0" w:firstColumn="0" w:lastColumn="0" w:noHBand="0" w:noVBand="0"/>
      </w:tblPr>
      <w:tblGrid>
        <w:gridCol w:w="4501"/>
        <w:gridCol w:w="1585"/>
        <w:gridCol w:w="3826"/>
      </w:tblGrid>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E0103">
              <w:rPr>
                <w:rFonts w:ascii="Times New Roman" w:hAnsi="Times New Roman"/>
                <w:b/>
                <w:bCs/>
                <w:color w:val="000000"/>
              </w:rPr>
              <w:t>Відповідність практики</w:t>
            </w:r>
          </w:p>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t xml:space="preserve">Опис наявної практики/ </w:t>
            </w:r>
            <w:r w:rsidRPr="007E0103">
              <w:rPr>
                <w:rFonts w:ascii="Times New Roman" w:hAnsi="Times New Roman"/>
                <w:b/>
                <w:bCs/>
                <w:color w:val="000000"/>
                <w:spacing w:val="-2"/>
              </w:rPr>
              <w:br/>
              <w:t>обґрунтування відхилення</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Всі накази та розпорядження Директора вносяться до Книги наказів та розпоряджень. За письмовою вимогою учасників Товариства Книга наказів та розпоряджень надається їм для ознайомлення у будь-який робочий час. За першою вимогою повинні також видаватися засвідчені витяги з Книги.</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Права та обов'язки директора визначені Статутом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Директор має право:</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lastRenderedPageBreak/>
              <w:t>10.8.1. без довіреності здійснювати дії від імені Товариства з урахуванням обмежень встановлених Статутом;</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10.8.2. представляти інтереси Товариства перед третіми особами;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10.8.3. приймати рішення про укладення, зміну чи розірвання будь-яких правочинів, з урахуванням обмежень, встановлених Статутом;</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10.8.4. видавати довіреності на виконання від імені Товариства дій:</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що відносяться до компетенції Директора;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що не відносяться до компетенції Директора, але рішення про здійснення яких було прийняте Загальними зборами і доведене до відома Директора. Право на видачу таких довіреностей виникає у Директора з моменту надання йому письмового рішення (витягу з протоколу) Загальних зборів, оформленого за підписами Голови зборів або учасників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10.8.5. відкривати в кредитних установах поточні, депозитні, валютні та інші рахунки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10.8.6. на виконання своїх повноважень видавати внутрішні нормативні акти Товариства — накази і розпорядження, які є обов’язковими для виконання працівниками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10.8.7. Всі накази та розпорядження Директора вносяться до Книги наказів та розпоряджень. За письмовою вимогою учасників Товариства Книга наказів та розпоряджень надається їм для ознайомлення у будь-який робочий час. За першою вимогою повинні також видаватися засвідчені витяги з Книги;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10.8.8. підписувати від імені Товариства з трудовим колективом або його представниками колективний договір, проект якого затверджений Загальними зборами;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10.8.9. приймати на роботу та звільняти з роботи працівників Товариства, укладати з ними трудові договори, застосовувати засоби заохочення та накладати стягнення;</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10.8.10. Прийняття на роботу (призначення) або звільнення з роботи першого заступника Директора Товариства, головного бухгалтера та </w:t>
            </w:r>
            <w:r w:rsidRPr="007E0103">
              <w:rPr>
                <w:rFonts w:ascii="Times New Roman" w:hAnsi="Times New Roman"/>
                <w:sz w:val="20"/>
                <w:szCs w:val="20"/>
                <w:lang w:val="en-US"/>
              </w:rPr>
              <w:lastRenderedPageBreak/>
              <w:t>начальника служби безпеки Товариства здійснюється Директором після погодження його пропозиції Загальними зборами;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10.8.11. пред’являти претензії та подавати до суду позови від імені Товариства, у разі порушення прав та законних інтересів Товариства з боку третіх осіб;</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10.8.12. звертатись за рішенням Загальних зборів до господарського суду з заявою про порушення справи про банкрутство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Обов’язки Директора: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10.9.1. здійснення оперативного керівництва діяльністю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10.9.2. представлення інтересів Товариства перед третіми особами;</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bl>
    <w:p w:rsidR="007E0103" w:rsidRPr="007E0103" w:rsidRDefault="007E0103" w:rsidP="007E0103"/>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E010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E0103">
              <w:rPr>
                <w:rFonts w:ascii="Times New Roman" w:hAnsi="Times New Roman"/>
                <w:b/>
                <w:bCs/>
                <w:color w:val="000000"/>
              </w:rPr>
              <w:t>Відповідність практики</w:t>
            </w:r>
          </w:p>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t xml:space="preserve">Опис наявної практики/ </w:t>
            </w:r>
            <w:r w:rsidRPr="007E0103">
              <w:rPr>
                <w:rFonts w:ascii="Times New Roman" w:hAnsi="Times New Roman"/>
                <w:b/>
                <w:bCs/>
                <w:color w:val="000000"/>
                <w:spacing w:val="-2"/>
              </w:rPr>
              <w:br/>
              <w:t>обґрунтування відхилення</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Аналіз таких показників у галузі не здійснювався. Відповідає загальноринковим показникам. Встановлення розміру винагороди для виконавчого органу Товариства належить до виключної компетенції Загальних Зборів учасників.</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Встановлення розміру винагороди для виконавчого органу Товариства належить до виключної компетенції Загальних Зборів учасників.</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Рада не створена. Невиконавчі директори відсутні.</w:t>
            </w:r>
          </w:p>
        </w:tc>
      </w:tr>
    </w:tbl>
    <w:p w:rsidR="007E0103" w:rsidRPr="007E0103" w:rsidRDefault="007E0103" w:rsidP="007E0103"/>
    <w:tbl>
      <w:tblPr>
        <w:tblW w:w="5000" w:type="pct"/>
        <w:tblCellMar>
          <w:left w:w="0" w:type="dxa"/>
          <w:right w:w="0" w:type="dxa"/>
        </w:tblCellMar>
        <w:tblLook w:val="0000" w:firstRow="0" w:lastRow="0" w:firstColumn="0" w:lastColumn="0" w:noHBand="0" w:noVBand="0"/>
      </w:tblPr>
      <w:tblGrid>
        <w:gridCol w:w="4496"/>
        <w:gridCol w:w="1585"/>
        <w:gridCol w:w="3831"/>
      </w:tblGrid>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E010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E0103">
              <w:rPr>
                <w:rFonts w:ascii="Times New Roman" w:hAnsi="Times New Roman"/>
                <w:b/>
                <w:bCs/>
                <w:color w:val="000000"/>
              </w:rPr>
              <w:t>Відповідність практики</w:t>
            </w:r>
          </w:p>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lastRenderedPageBreak/>
              <w:t xml:space="preserve">Опис наявної практики/ </w:t>
            </w:r>
            <w:r w:rsidRPr="007E0103">
              <w:rPr>
                <w:rFonts w:ascii="Times New Roman" w:hAnsi="Times New Roman"/>
                <w:b/>
                <w:bCs/>
                <w:color w:val="000000"/>
                <w:spacing w:val="-2"/>
              </w:rPr>
              <w:br/>
              <w:t>обґрунтування відхилення</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lastRenderedPageBreak/>
              <w:t xml:space="preserve">В особі затверджена та оприлюднена політика </w:t>
            </w:r>
            <w:r w:rsidRPr="007E010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Розкривається інформація, визначена законом.</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7E010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7E010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За підготовку фінансових звітів відповідає керівник</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https://a-finance.in.ua/publichna-informatsiia/</w:t>
            </w:r>
          </w:p>
        </w:tc>
      </w:tr>
    </w:tbl>
    <w:p w:rsidR="007E0103" w:rsidRPr="007E0103" w:rsidRDefault="007E0103" w:rsidP="007E0103"/>
    <w:tbl>
      <w:tblPr>
        <w:tblW w:w="5000" w:type="pct"/>
        <w:tblCellMar>
          <w:left w:w="0" w:type="dxa"/>
          <w:right w:w="0" w:type="dxa"/>
        </w:tblCellMar>
        <w:tblLook w:val="0000" w:firstRow="0" w:lastRow="0" w:firstColumn="0" w:lastColumn="0" w:noHBand="0" w:noVBand="0"/>
      </w:tblPr>
      <w:tblGrid>
        <w:gridCol w:w="4496"/>
        <w:gridCol w:w="1584"/>
        <w:gridCol w:w="3832"/>
      </w:tblGrid>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E010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E0103">
              <w:rPr>
                <w:rFonts w:ascii="Times New Roman" w:hAnsi="Times New Roman"/>
                <w:b/>
                <w:bCs/>
                <w:color w:val="000000"/>
              </w:rPr>
              <w:t>Відповідність практики</w:t>
            </w:r>
          </w:p>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E0103">
              <w:rPr>
                <w:rFonts w:ascii="Times New Roman" w:hAnsi="Times New Roman"/>
                <w:b/>
                <w:bCs/>
                <w:color w:val="000000"/>
                <w:spacing w:val="-2"/>
              </w:rPr>
              <w:t xml:space="preserve">Опис наявної практики/ </w:t>
            </w:r>
            <w:r w:rsidRPr="007E0103">
              <w:rPr>
                <w:rFonts w:ascii="Times New Roman" w:hAnsi="Times New Roman"/>
                <w:b/>
                <w:bCs/>
                <w:color w:val="000000"/>
                <w:spacing w:val="-2"/>
              </w:rPr>
              <w:br/>
              <w:t>обґрунтування відхилення</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У Товаристві створено та впроваджується система внутрішнього контролю (СВК), що ґрунтується на розподілі обов'язків між підрозділами, відповідно до положень законодавства України, нормативно-правових актів НБУ. Цей розподіл базується на застосуванні системи трьох ліній захисту, а саме:</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перша лінія захисту:</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підрозділи, безпосередньо залучені до процесу надання послуг - бізнес-підрозділи, підрозділи підтримки діяльності Товариства, а також працівники цих підрозділів, які ініціюють, здійснюють або відображають господарські та фінансові операції, приймають ризики в процесі своєї діяльності та відповідають за поточне управління цими ризиками, здійснюють заходи з контролю в межах своєї компетенції:</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дотриманням співробітниками відповідних структурних підрозділів вимог чинного законодавства і внутрішніх документів Товариства при виконанні покладених на них обов'язків та повноважень, здійсненні своєї поточної діяльності, в тому числі, при укладанні/супроводженні договорів надання фінансових послуг та відображенні відповідних операцій в облікових системах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організація процесу інформування щодо комплаєнс ризиків та інших ризиків в діяльності Товариства, при якому </w:t>
            </w:r>
            <w:r w:rsidRPr="007E0103">
              <w:rPr>
                <w:rFonts w:ascii="Times New Roman" w:hAnsi="Times New Roman"/>
                <w:sz w:val="20"/>
                <w:szCs w:val="20"/>
                <w:lang w:val="en-US"/>
              </w:rPr>
              <w:lastRenderedPageBreak/>
              <w:t xml:space="preserve">співробітники підрозділів доводять до відома суб'єктів другої лінії захисту інформацію про ризики, що виникли в їх діяльності, включаючи ризики порушення законодавства, установчих і внутрішніх документів Товариства, випадків зловживань і недотримання норм ділової етики; </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організація заходів щодо усунення порушень та недоліків, виявлених в діяльності підпорядкованих підрозділів самостійно та / або за результатами проведених перевірок; </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оцінка ризиків, що впливають на досягнення поставлених перед підрозділами цілей, і реагування на будь які обставини та/або змінні умови з метою забезпечення ефективності оцінки ризиків;</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контроль щодо виконання співробітниками бізнес підрозділів та підрозділів підтримки діяльності відповідних процедур, передбачених стандартами даного бізнес процесу; </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дотримання ризик-апетитів; </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моніторинг змін в законодавстві, які можна застосувати до конкретного бізнес процесу (напрямку діяльності) і вживання заходів, необхідних для своєчасного впровадження нових вимог до процесів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контроль за виконанням заходів щодо запобігання використанню власних активів Товариства з метою легалізації доходів, отриманих злочинних шляхом, та фінансування тероризму.</w:t>
            </w:r>
          </w:p>
          <w:p w:rsidR="007E0103" w:rsidRPr="007E0103" w:rsidRDefault="007E0103" w:rsidP="007E0103">
            <w:pPr>
              <w:rPr>
                <w:rFonts w:ascii="Times New Roman" w:hAnsi="Times New Roman"/>
                <w:sz w:val="20"/>
                <w:szCs w:val="20"/>
                <w:lang w:val="en-US"/>
              </w:rPr>
            </w:pP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друга лінія захисту - головний ризик-менеджер, на якого покладена функція з управління ризиками та головний комплаєнс-менеджер, на якого покладена функція контролю за дотриманням норм (комплаєнс):</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головний ризик-менеджер відповідає за управління та моніторинг кредитного ризику, ризику ліквідності та операційного ризику; </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головний комплаєнс-менеджер відповідає за організацію комплексного управління комплаєнс ризиком;</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розроблення, упровадження та постійний розвиток системи внутрішнього контролю; </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lastRenderedPageBreak/>
              <w:t>- консультування структурних підрозділів Товариства з питань функціонування систему внутрішнього контролю;</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координація або контроль за розробленням плану забезпечення безперервної діяльності;</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контроль за дотриманням лімітів ризиків (якісних та/або кількісних, єдиним значенням або діапазоном чи межами), установлених для окремих підрозділів / відповідальних працівників Товариства та в межах таких підрозділів, лімітів ризику концентрації, лімітів дотримання повноважень, лімітів щодо продуктів та сервісів, інших лімітів, установлених внутрішніми документами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здійснюють контроль за виявленням та своєчасним інформуванням про виявлені ризики, пов'язані з їх діяльністю;</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забезпечують складання висновків щодо ризиків, притаманних діяльності Товариства, включаючи висновки щодо ризиків, що виникають під час запровадження нових продуктів / послуг;</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ураховують у процесі прийняття рішень інформацію, отриману в межах системи управління ризиками;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забезпечують складання та своєчасне звітування, підготовка якого належить до компетенції відповідного підрозділу / відповідального працівника, включаючи звітування щодо ризиків, притаманних діяльності Товариства, включаючи висновки щодо ризиків, що виникають під час запровадження нових продуктів / послуг;</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здійснюють контроль за дотриманням вимог законодавства України про захист прав споживачів фінансових послуг, внутрішніх документів та процесів;</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здійснюють контрольну діяльність за інформаційними системами й технологіями, надають рекомендації щодо їх удосконалення, усунення виявлених недоліків у їх роботі виконавчому органу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перевіряють відповідність внутрішніх документів Товариства законодавству України, забезпечують здійснення моніторингу змін у законодавстві України та здійснюють оцінку впливу таких змін на процеси та процедури, запроваджені в Товаристві, а також забезпечують </w:t>
            </w:r>
            <w:r w:rsidRPr="007E0103">
              <w:rPr>
                <w:rFonts w:ascii="Times New Roman" w:hAnsi="Times New Roman"/>
                <w:sz w:val="20"/>
                <w:szCs w:val="20"/>
                <w:lang w:val="en-US"/>
              </w:rPr>
              <w:lastRenderedPageBreak/>
              <w:t>контроль за імплементацією відповідних змін у внутрішні документи;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перевіряють відповідність здійснюваних суб'єктами першої лінії захисту заходів із контролю внутрішнім документам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забезпечують управління ризиками, пов'язаними з конфліктом інтересів, що можуть виникати на всіх рівнях організаційної структури Товариства;</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забезпечують організацію контролю за захистом і обробкою персональних даних відповідно до законодавства України;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відповідають за належне та своєчасне інформування суб'єктів внутрішнього контролю щодо внутрішніх документів та внесених до них змін, які визначають процедури здійснення кожного з видів контрольної діяльності та окремих процедур внутрішнього контролю;</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складають звіти в межах компетенції щодо реалізації контрольної діяльності / моніторингу, які мають бути подані для оцінки та розгляду виконавчому органу Товариства.</w:t>
            </w:r>
          </w:p>
          <w:p w:rsidR="007E0103" w:rsidRPr="007E0103" w:rsidRDefault="007E0103" w:rsidP="007E0103">
            <w:pPr>
              <w:rPr>
                <w:rFonts w:ascii="Times New Roman" w:hAnsi="Times New Roman"/>
                <w:sz w:val="20"/>
                <w:szCs w:val="20"/>
                <w:lang w:val="en-US"/>
              </w:rPr>
            </w:pP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третя лінія захисту - внутрішній аудитор, що здійснює діяльність відповідно до посадової інструкції та внутрішніх положень, в тому числі, перевіряє, оцінює і представляє об'єктивну інформацію про стан та ефективність систем внутрішнього контролю, а також ефективності процесів управління ризиками і корпоративного управління, здійснює незалежну оцінку ефективності діяльності першої та другої ліній захисту та загальну оцінку ефективності системи внутрішнього контролю: </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xml:space="preserve"> - Незалежна оцінка ефективності діяльності першої та другої ліній захисту та загальну оцінку ефективності системи внутрішнього контролю.</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Перевірка дотримання законодавчих норм та вимог НБУ.</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Аудит фінансової звітності та оцінка коректності ведення бухгалтерського обліку.</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 Перевірка відповідності операцій ризик-менеджменту та політиці управління ризиками.</w:t>
            </w:r>
          </w:p>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lastRenderedPageBreak/>
              <w:t>- Розробка рекомендацій та надання пропозиції щодо розроблення/перегляду процесу здійснення заходів з контролю (окремих процедур), покращення механізмів контролю.</w:t>
            </w:r>
          </w:p>
          <w:p w:rsidR="007E0103" w:rsidRPr="007E0103" w:rsidRDefault="007E0103" w:rsidP="007E0103">
            <w:pPr>
              <w:rPr>
                <w:rFonts w:ascii="Times New Roman" w:hAnsi="Times New Roman"/>
                <w:sz w:val="20"/>
                <w:szCs w:val="20"/>
                <w:lang w:val="en-US"/>
              </w:rPr>
            </w:pP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lastRenderedPageBreak/>
              <w:t xml:space="preserve">Рада (невиконавчі директори ради директорів) </w:t>
            </w:r>
            <w:r w:rsidRPr="007E0103">
              <w:rPr>
                <w:rFonts w:ascii="Times New Roman" w:hAnsi="Times New Roman"/>
                <w:b/>
                <w:color w:val="000000"/>
                <w:sz w:val="20"/>
                <w:szCs w:val="24"/>
              </w:rPr>
              <w:br/>
              <w:t xml:space="preserve">має механізми внутрішнього контролю особи, </w:t>
            </w:r>
            <w:r w:rsidRPr="007E010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Рада не створена. Невиконавчі директори відсутні.</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Рада не створена. Невиконавчі директори відсутні.</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В особі затверджено політику з питань </w:t>
            </w:r>
            <w:r w:rsidRPr="007E010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У Товаристві затверджено політику з управління ризиками</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У Товаристві затверджено Декларацію схильності до ризиків, яка розроблена відповідно вимог до Законодавства України</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Рада не створена. Невиконавчі директори відсутні.</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Станом на кінець звітного періоду в Товаристві затверджено Кодекс етики, проте його оприлюднення не здійснювалося.</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Механізм захисту прав споживачів передбачено Правилами надання Товариством послуг фінансового лізингу, надання коштів у позику на умовах фінансового кредиту, факторингу; а також Порядком взаємодії зі споживачами фінансових послуг та порядку розгляду звернень споживачів фінансових послуг, які розміщені на сайті: https://a-finance.in.ua/</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В особі затверджено та оприлюднено політику </w:t>
            </w:r>
            <w:r w:rsidRPr="007E010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В Товаристві не запроваджено політику щодо запобігання корупції. Передбачається, що така політика буде запроваджена в майбутньому.</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В особі затверджено та оприлюднено політику </w:t>
            </w:r>
            <w:r w:rsidRPr="007E0103">
              <w:rPr>
                <w:rFonts w:ascii="Times New Roman" w:hAnsi="Times New Roman"/>
                <w:b/>
                <w:color w:val="000000"/>
                <w:sz w:val="20"/>
                <w:szCs w:val="24"/>
              </w:rPr>
              <w:br/>
              <w:t>щодо конфлікту інтересів, яка покриває такі питання:</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a) конфлікту інтересів, запобігання і управління конфліктом інтересів;</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б) правочинів із заінтересованістю;</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в) інсайдерської торгівлі; та</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Станом на кінець звітного періоду в Товаристві затверджено Політику запобігання, виявлення та управління конфліктами інтересів, проте її оприлюднення не здійснювалося.</w:t>
            </w:r>
          </w:p>
        </w:tc>
      </w:tr>
    </w:tbl>
    <w:p w:rsidR="007E0103" w:rsidRPr="007E0103" w:rsidRDefault="007E0103" w:rsidP="007E0103"/>
    <w:tbl>
      <w:tblPr>
        <w:tblW w:w="5000" w:type="pct"/>
        <w:tblCellMar>
          <w:left w:w="0" w:type="dxa"/>
          <w:right w:w="0" w:type="dxa"/>
        </w:tblCellMar>
        <w:tblLook w:val="0000" w:firstRow="0" w:lastRow="0" w:firstColumn="0" w:lastColumn="0" w:noHBand="0" w:noVBand="0"/>
      </w:tblPr>
      <w:tblGrid>
        <w:gridCol w:w="4501"/>
        <w:gridCol w:w="1585"/>
        <w:gridCol w:w="3826"/>
      </w:tblGrid>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E0103">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E0103">
              <w:rPr>
                <w:rFonts w:ascii="Times New Roman" w:hAnsi="Times New Roman"/>
                <w:b/>
                <w:bCs/>
                <w:color w:val="000000"/>
              </w:rPr>
              <w:t>Відповідність практики</w:t>
            </w:r>
          </w:p>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E010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E0103">
              <w:rPr>
                <w:rFonts w:ascii="Times New Roman" w:hAnsi="Times New Roman"/>
                <w:b/>
                <w:bCs/>
                <w:color w:val="000000"/>
                <w:spacing w:val="-2"/>
              </w:rPr>
              <w:t xml:space="preserve">Опис наявної практики/ </w:t>
            </w:r>
            <w:r w:rsidRPr="007E0103">
              <w:rPr>
                <w:rFonts w:ascii="Times New Roman" w:hAnsi="Times New Roman"/>
                <w:b/>
                <w:bCs/>
                <w:color w:val="000000"/>
                <w:spacing w:val="-2"/>
              </w:rPr>
              <w:br/>
              <w:t>обґрунтування відхилення</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В особі формалізована процедура </w:t>
            </w:r>
            <w:r w:rsidRPr="007E010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Рада не створена. Невиконавчі директори відсутні.</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Рада не створена. Невиконавчі директори відсутні.</w:t>
            </w:r>
          </w:p>
        </w:tc>
      </w:tr>
      <w:tr w:rsidR="007E0103" w:rsidRPr="007E0103" w:rsidTr="001677C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jc w:val="center"/>
              <w:rPr>
                <w:rFonts w:ascii="Times New Roman" w:hAnsi="Times New Roman"/>
                <w:sz w:val="20"/>
                <w:szCs w:val="20"/>
                <w:lang w:val="en-US"/>
              </w:rPr>
            </w:pPr>
            <w:r w:rsidRPr="007E010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rPr>
                <w:rFonts w:ascii="Times New Roman" w:hAnsi="Times New Roman"/>
                <w:sz w:val="20"/>
                <w:szCs w:val="20"/>
                <w:lang w:val="en-US"/>
              </w:rPr>
            </w:pPr>
            <w:r w:rsidRPr="007E0103">
              <w:rPr>
                <w:rFonts w:ascii="Times New Roman" w:hAnsi="Times New Roman"/>
                <w:sz w:val="20"/>
                <w:szCs w:val="20"/>
                <w:lang w:val="en-US"/>
              </w:rPr>
              <w:t>Не вимагається чинним законодавством</w:t>
            </w:r>
          </w:p>
        </w:tc>
      </w:tr>
    </w:tbl>
    <w:p w:rsidR="007E0103" w:rsidRPr="007E0103" w:rsidRDefault="007E0103" w:rsidP="007E0103"/>
    <w:p w:rsidR="007E0103" w:rsidRPr="007E0103" w:rsidRDefault="007E0103" w:rsidP="007E010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E0103">
        <w:rPr>
          <w:rFonts w:ascii="Times New Roman" w:hAnsi="Times New Roman"/>
          <w:i/>
          <w:iCs/>
          <w:color w:val="000000"/>
          <w:sz w:val="24"/>
          <w:szCs w:val="24"/>
        </w:rPr>
        <w:t>Таблиця 4.</w:t>
      </w:r>
    </w:p>
    <w:p w:rsidR="007E0103" w:rsidRPr="007E0103" w:rsidRDefault="007E0103" w:rsidP="007E010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E010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Мороз Олександр Тимофійович, 01.01.2025 - 31.12.2025</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Керівництво поточною діяльністю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координація підготовки та організація виконання затверджених Загальними зборами планів діяльності і бюджетів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вчинення будь-яких правочинів, підписання договорів та інших документів у порядку, визначеному Статутом;</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організація: виробничо-господарської діяльності Товариства; матеріально-технічного забезпечення господарської діяльності; фінансово-економічної роботи, обліку та звітності, ведення грошово-розрахункових операцій; сплати належних сум податків і зборів (обов'язкових платежів); діловодства, належного зберігання документів та ведення архіву; забезпечення надійного зберігання та надання учасникам Товариства за їх вимогою в будь-який час протоколів та інших матеріалів Загальних зборів та Ревізійної комісії, а також засвідчених витягів з них; кадрової роботи та соціально-побутового обслуговування робітників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представлення Товариства без довіреності у відносинах з юридичними та фізичними особами, органами державної влади та місцевого самоврядування, їх посадовими особами;</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приймання на роботу та звільнення працівників Товариства.</w:t>
            </w:r>
          </w:p>
          <w:p w:rsidR="007E0103" w:rsidRPr="007E0103" w:rsidRDefault="007E0103" w:rsidP="007E0103">
            <w:pPr>
              <w:spacing w:after="0"/>
              <w:rPr>
                <w:rFonts w:ascii="Times New Roman" w:hAnsi="Times New Roman"/>
                <w:sz w:val="20"/>
                <w:szCs w:val="20"/>
                <w:lang w:val="en-US"/>
              </w:rPr>
            </w:pP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немає</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lastRenderedPageBreak/>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н/з</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такої особи не було</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w:t>
            </w:r>
          </w:p>
        </w:tc>
      </w:tr>
    </w:tbl>
    <w:p w:rsidR="007E0103" w:rsidRPr="007E0103" w:rsidRDefault="007E0103" w:rsidP="007E0103"/>
    <w:p w:rsidR="007E0103" w:rsidRPr="007E0103" w:rsidRDefault="007E0103" w:rsidP="007E010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7E0103">
        <w:rPr>
          <w:rFonts w:ascii="Times New Roman" w:hAnsi="Times New Roman"/>
          <w:b/>
          <w:color w:val="000000"/>
          <w:sz w:val="24"/>
          <w:szCs w:val="24"/>
        </w:rPr>
        <w:t>Звіт виконавчого органу:</w:t>
      </w:r>
    </w:p>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Оцінка складу, структури та діяльності виконавчого органу: задовільна.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 Оцінка компетентності та ефективності керівника, включаючи інформацію про його діяльність як посадової особи інших юридичних осіб або іншу діяльність - оплачувану і безоплатну: задовільна.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забезпечено задовільне функціонування товариства в умовах воєнного стану, оновлення спеціального законодавства та посилення регуляторних вимог. Діяльність виконавчого органу протягом звітного періоду сприяла забезпеченню більш сталого функціонування товариства та виконанню ним вимог чинного законодавства.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 Інформація про те, яким чином діяльність виконавчого органу зумовила зміни у фінансово-господарській діяльності особи: в умовах погіршення економічної ситуації, посилення регуляторних вимог та оновлення законодавства, Товариством забезпечено захист інтересів клієнтів, працівників та інших зацікавлених сторін; виконання ключових функцій та процесів; мінімізацію впливу надзвичайних обставин на свою діяльність та збереження ділової репутації.</w:t>
      </w:r>
    </w:p>
    <w:p w:rsidR="007E0103" w:rsidRPr="007E0103" w:rsidRDefault="007E0103" w:rsidP="007E010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7E010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7E010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7E010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E0103">
              <w:rPr>
                <w:rFonts w:ascii="Times New Roman" w:hAnsi="Times New Roman"/>
                <w:b/>
                <w:color w:val="000000"/>
                <w:sz w:val="20"/>
                <w:szCs w:val="20"/>
              </w:rPr>
              <w:t>2</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jc w:val="center"/>
              <w:rPr>
                <w:rFonts w:ascii="Times New Roman" w:hAnsi="Times New Roman"/>
                <w:sz w:val="20"/>
                <w:szCs w:val="20"/>
                <w:lang w:val="en-US"/>
              </w:rPr>
            </w:pPr>
            <w:r w:rsidRPr="007E0103">
              <w:rPr>
                <w:rFonts w:ascii="Times New Roman" w:hAnsi="Times New Roman"/>
                <w:sz w:val="20"/>
                <w:szCs w:val="20"/>
                <w:lang w:val="en-US"/>
              </w:rPr>
              <w:t>Так</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перша лінія захисту - підрозділи, безпосередньо залучені до процесу надання послуг - бізнес-підрозділи, підрозділи підтримки діяльності Товариства, а також працівники цих підрозділів, які ініціюють, здійснюють або відображають господарські та фінансові операції, приймають ризики в процесі своєї діяльності та відповідають за поточне управління цими ризиками, здійснюють заходи з контролю в межах своєї компетенції:</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дотриманням співробітниками відповідних структурних підрозділів вимог чинного законодавства і внутрішніх документів Товариства при виконанні покладених на них обов'язків та повноважень, здійсненні своєї поточної діяльності, в тому числі, при укладанні/супроводженні договорів надання фінансових послуг та відображенні відповідних операцій в облікових системах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організація процесу інформування щодо комплаєнс ризиків та інших ризиків в діяльності Товариства, при якому співробітники підрозділів доводять до відома суб'єктів другої лінії захисту інформацію про ризики, що виникли в їх діяльності, включаючи ризики порушення законодавства, установчих і внутрішніх </w:t>
            </w:r>
            <w:r w:rsidRPr="007E0103">
              <w:rPr>
                <w:rFonts w:ascii="Times New Roman" w:hAnsi="Times New Roman"/>
                <w:sz w:val="20"/>
                <w:szCs w:val="20"/>
                <w:lang w:val="en-US"/>
              </w:rPr>
              <w:lastRenderedPageBreak/>
              <w:t xml:space="preserve">документів Товариства, випадків зловживань і недотримання норм ділової етики;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організація заходів щодо усунення порушень та недоліків, виявлених в діяльності підпорядкованих підрозділів самостійно та / або за результатами проведених перевірок;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оцінка ризиків, що впливають на досягнення поставлених перед підрозділами цілей, і реагування на будь які обставини та/або змінні умови з метою забезпечення ефективності оцінки ризиків;</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контроль щодо виконання співробітниками бізнес підрозділів та підрозділів підтримки діяльності відповідних процедур, передбачених стандартами даного бізнес процесу;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дотримання ризик-апетитів;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моніторинг змін в законодавстві, які можна застосувати до конкретного бізнес процесу (напрямку діяльності) і вживання заходів, необхідних для своєчасного впровадження нових вимог до процесів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контроль за виконанням заходів щодо запобігання використанню власних активів Товариства з метою легалізації доходів, отриманих злочинних шляхом, та фінансування тероризму.</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lastRenderedPageBreak/>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друга лінія захисту - головний ризик-менеджер, на якого покладена функція з управління ризиками та головний комплаєнс-менеджер, на якого покладена функція контролю за дотриманням норм (комплаєнс):</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головний ризик-менеджер відповідає за управління та моніторинг кредитного ризику, ризику ліквідності та операційного ризику;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головний комплаєнс-менеджер відповідає за організацію комплексного управління комплаєнс ризиком;</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розроблення, упровадження та постійний розвиток системи внутрішнього контролю;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консультування структурних підрозділів Товариства з питань функціонування систему внутрішнього контролю;</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координація або контроль за розробленням плану забезпечення безперервної діяльності;</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контроль за дотриманням лімітів ризиків (якісних та/або кількісних, єдиним значенням або діапазоном чи межами), установлених для окремих підрозділів / відповідальних працівників Товариства та в межах таких підрозділів, лімітів ризику концентрації, лімітів дотримання повноважень, лімітів щодо продуктів та сервісів, інших лімітів, установлених внутрішніми документами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здійснюють контроль за виявленням та своєчасним інформуванням про виявлені ризики, пов'язані з їх діяльністю;</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забезпечують складання висновків щодо ризиків, притаманних діяльності Товариства, включаючи висновки щодо ризиків, що виникають під час запровадження нових продуктів / послуг;</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ураховують у процесі прийняття рішень інформацію, отриману в межах системи управління ризиками;</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lastRenderedPageBreak/>
              <w:t>- забезпечують складання та своєчасне звітування, підготовка якого належить до компетенції відповідного підрозділу / відповідального працівника, включаючи звітування щодо ризиків, притаманних діяльності Товариства, включаючи висновки щодо ризиків, що виникають під час запровадження нових продуктів / послуг;</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здійснюють контроль за дотриманням вимог законодавства України про захист прав споживачів фінансових послуг, внутрішніх документів та процесів;</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здійснюють контрольну діяльність за інформаційними системами й технологіями, надають рекомендації щодо їх удосконалення, усунення виявлених недоліків у їх роботі виконавчому органу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перевіряють відповідність внутрішніх документів Товариства законодавству України, забезпечують здійснення моніторингу змін у законодавстві України та здійснюють оцінку впливу таких змін на процеси та процедури, запроваджені в Товаристві, а також забезпечують контроль за імплементацією відповідних змін у внутрішні документи;</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перевіряють відповідність здійснюваних суб'єктами першої лінії захисту заходів із контролю внутрішнім документам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забезпечують управління ризиками, пов'язаними з конфліктом інтересів, що можуть виникати на всіх рівнях організаційної структури Товариства;</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забезпечують організацію контролю за захистом і обробкою персональних даних відповідно до законодавства України;</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відповідають за належне та своєчасне інформування суб'єктів внутрішнього контролю щодо внутрішніх документів та внесених до них змін, які визначають процедури здійснення кожного з видів контрольної діяльності та окремих процедур внутрішнього контролю;</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складають звіти в межах компетенції щодо реалізації контрольної діяльності / моніторингу, які мають бути подані для оцінки та розгляду виконавчому органу Товариства.</w:t>
            </w:r>
          </w:p>
          <w:p w:rsidR="007E0103" w:rsidRPr="007E0103" w:rsidRDefault="007E0103" w:rsidP="007E0103">
            <w:pPr>
              <w:spacing w:after="0"/>
              <w:rPr>
                <w:rFonts w:ascii="Times New Roman" w:hAnsi="Times New Roman"/>
                <w:sz w:val="20"/>
                <w:szCs w:val="20"/>
                <w:lang w:val="en-US"/>
              </w:rPr>
            </w:pP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третя лінія захисту - внутрішній аудитор, що здійснює діяльність відповідно до посадової інструкції та внутрішніх положень, в тому числі, перевіряє, оцінює і представляє об'єктивну інформацію про стан та ефективність систем внутрішнього контролю, а також ефективності процесів управління ризиками і корпоративного управління, здійснює незалежну оцінку ефективності діяльності першої та другої ліній захисту та загальну оцінку ефективності системи внутрішнього контролю: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 Незалежна оцінка ефективності діяльності першої та другої ліній захисту та загальну оцінку ефективності системи внутрішнього контролю.</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Перевірка дотримання законодавчих норм та вимог НБУ.</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Аудит фінансової звітності та оцінка коректності ведення бухгалтерського обліку.</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lastRenderedPageBreak/>
              <w:t>- Перевірка відповідності операцій ризик-менеджменту та політиці управління ризиками.</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Розробка рекомендацій та надання пропозиції щодо розроблення/перегляду процесу здійснення заходів з контролю (окремих процедур), покращення механізмів контролю.</w:t>
            </w:r>
          </w:p>
          <w:p w:rsidR="007E0103" w:rsidRPr="007E0103" w:rsidRDefault="007E0103" w:rsidP="007E0103">
            <w:pPr>
              <w:spacing w:after="0"/>
              <w:rPr>
                <w:rFonts w:ascii="Times New Roman" w:hAnsi="Times New Roman"/>
                <w:sz w:val="20"/>
                <w:szCs w:val="20"/>
                <w:lang w:val="en-US"/>
              </w:rPr>
            </w:pP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lastRenderedPageBreak/>
              <w:t xml:space="preserve">Наявність затвердженого документу (документів), який(які) визначає(ють) політику системи внутрішнього контролю (у тому числі </w:t>
            </w:r>
            <w:r w:rsidRPr="007E010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jc w:val="center"/>
              <w:rPr>
                <w:rFonts w:ascii="Times New Roman" w:hAnsi="Times New Roman"/>
                <w:sz w:val="20"/>
                <w:szCs w:val="20"/>
                <w:lang w:val="en-US"/>
              </w:rPr>
            </w:pPr>
            <w:r w:rsidRPr="007E0103">
              <w:rPr>
                <w:rFonts w:ascii="Times New Roman" w:hAnsi="Times New Roman"/>
                <w:sz w:val="20"/>
                <w:szCs w:val="20"/>
                <w:lang w:val="en-US"/>
              </w:rPr>
              <w:t>Так</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Перелік основних внутрішніх документів </w:t>
            </w:r>
            <w:r w:rsidRPr="007E010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1. Положення про систему внутрішнього контролю,</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2. Політика управління кредитним ризиком,</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3. Політика управління комплаєнс ризиком,</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4. Політика управління ризиком ліквідності,</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5. Політика управління операційним ризиком.</w:t>
            </w:r>
          </w:p>
          <w:p w:rsidR="007E0103" w:rsidRPr="007E0103" w:rsidRDefault="007E0103" w:rsidP="007E0103">
            <w:pPr>
              <w:spacing w:after="0"/>
              <w:rPr>
                <w:rFonts w:ascii="Times New Roman" w:hAnsi="Times New Roman"/>
                <w:sz w:val="20"/>
                <w:szCs w:val="20"/>
                <w:lang w:val="en-US"/>
              </w:rPr>
            </w:pP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 xml:space="preserve">Дата та номер рішення про затвердження звіту </w:t>
            </w:r>
            <w:r w:rsidRPr="007E010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xml:space="preserve">.  .    </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н/з</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Звіт про систему внутрішнього контролю (у тому числі щодо комплаєнс-ризиків) у звітному періоді не складався та не затверджувався.</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jc w:val="center"/>
              <w:rPr>
                <w:rFonts w:ascii="Times New Roman" w:hAnsi="Times New Roman"/>
                <w:sz w:val="20"/>
                <w:szCs w:val="20"/>
                <w:lang w:val="en-US"/>
              </w:rPr>
            </w:pPr>
            <w:r w:rsidRPr="007E0103">
              <w:rPr>
                <w:rFonts w:ascii="Times New Roman" w:hAnsi="Times New Roman"/>
                <w:sz w:val="20"/>
                <w:szCs w:val="20"/>
                <w:lang w:val="en-US"/>
              </w:rPr>
              <w:t>Так</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Декларація схильності до ризиків, розроблена відповідно вимог до Законодавства України та охоплює наступні питання:</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основні ризики товариства та методи їх управління;</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рівень ризик-апетиту до кожного ризику;</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види ризиків, які товариство вирішило утримувати для досягнення стратегічних цілей;</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види ризиків, яких товариство має уникати;</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відповідальність та контроль.</w:t>
            </w:r>
          </w:p>
          <w:p w:rsidR="007E0103" w:rsidRPr="007E0103" w:rsidRDefault="007E0103" w:rsidP="007E0103">
            <w:pPr>
              <w:spacing w:after="0"/>
              <w:rPr>
                <w:rFonts w:ascii="Times New Roman" w:hAnsi="Times New Roman"/>
                <w:sz w:val="20"/>
                <w:szCs w:val="20"/>
                <w:lang w:val="en-US"/>
              </w:rPr>
            </w:pP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Рішення єдиного учасника Товариства</w:t>
            </w:r>
          </w:p>
        </w:tc>
      </w:tr>
      <w:tr w:rsidR="007E0103" w:rsidRPr="007E0103" w:rsidTr="001677C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E010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21.04.2025</w:t>
            </w:r>
          </w:p>
          <w:p w:rsidR="007E0103" w:rsidRPr="007E0103" w:rsidRDefault="007E0103" w:rsidP="007E0103">
            <w:pPr>
              <w:spacing w:after="0"/>
              <w:rPr>
                <w:rFonts w:ascii="Times New Roman" w:hAnsi="Times New Roman"/>
                <w:sz w:val="20"/>
                <w:szCs w:val="20"/>
                <w:lang w:val="en-US"/>
              </w:rPr>
            </w:pPr>
            <w:r w:rsidRPr="007E0103">
              <w:rPr>
                <w:rFonts w:ascii="Times New Roman" w:hAnsi="Times New Roman"/>
                <w:sz w:val="20"/>
                <w:szCs w:val="20"/>
                <w:lang w:val="en-US"/>
              </w:rPr>
              <w:t>№ 21/04/2025</w:t>
            </w:r>
          </w:p>
        </w:tc>
      </w:tr>
    </w:tbl>
    <w:p w:rsidR="007E0103" w:rsidRPr="007E0103" w:rsidRDefault="007E0103" w:rsidP="007E0103"/>
    <w:p w:rsidR="007E0103" w:rsidRPr="007E0103" w:rsidRDefault="007E0103" w:rsidP="007E0103"/>
    <w:p w:rsidR="007E0103" w:rsidRPr="007E0103" w:rsidRDefault="007E0103" w:rsidP="007E010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7E0103">
        <w:rPr>
          <w:rFonts w:ascii="Times New Roman" w:hAnsi="Times New Roman"/>
          <w:b/>
          <w:bCs/>
          <w:color w:val="000000"/>
          <w:sz w:val="24"/>
          <w:szCs w:val="24"/>
        </w:rPr>
        <w:t>Частина 11. Інформація про винагороду членів виконавчого органу та/або ради особи</w:t>
      </w:r>
    </w:p>
    <w:p w:rsidR="007E0103" w:rsidRPr="007E0103" w:rsidRDefault="007E0103" w:rsidP="007E0103">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 xml:space="preserve">Орган управління </w:t>
            </w:r>
          </w:p>
        </w:tc>
        <w:tc>
          <w:tcPr>
            <w:tcW w:w="3968" w:type="dxa"/>
            <w:shd w:val="clear" w:color="auto" w:fill="auto"/>
            <w:vAlign w:val="center"/>
          </w:tcPr>
          <w:p w:rsidR="007E0103" w:rsidRPr="007E0103" w:rsidRDefault="007E0103" w:rsidP="007E0103">
            <w:pPr>
              <w:jc w:val="center"/>
              <w:rPr>
                <w:rFonts w:ascii="Times New Roman" w:eastAsia="Calibri" w:hAnsi="Times New Roman"/>
                <w:lang w:eastAsia="en-US"/>
              </w:rPr>
            </w:pPr>
            <w:r w:rsidRPr="007E0103">
              <w:rPr>
                <w:rFonts w:ascii="Times New Roman" w:eastAsia="Calibri" w:hAnsi="Times New Roman"/>
                <w:lang w:eastAsia="en-US"/>
              </w:rPr>
              <w:t>Виконавчий орган</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Мороз Олександр Тимофійович</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РНОКПП</w:t>
            </w:r>
          </w:p>
        </w:tc>
        <w:tc>
          <w:tcPr>
            <w:tcW w:w="3968" w:type="dxa"/>
            <w:shd w:val="clear" w:color="auto" w:fill="auto"/>
            <w:vAlign w:val="center"/>
          </w:tcPr>
          <w:p w:rsidR="007E0103" w:rsidRPr="007E0103" w:rsidRDefault="007E0103" w:rsidP="007E0103">
            <w:pPr>
              <w:jc w:val="center"/>
              <w:rPr>
                <w:rFonts w:ascii="Times New Roman" w:eastAsia="Calibri" w:hAnsi="Times New Roman"/>
                <w:lang w:eastAsia="en-US"/>
              </w:rPr>
            </w:pP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УНЗР</w:t>
            </w:r>
          </w:p>
        </w:tc>
        <w:tc>
          <w:tcPr>
            <w:tcW w:w="3968" w:type="dxa"/>
            <w:shd w:val="clear" w:color="auto" w:fill="auto"/>
            <w:vAlign w:val="center"/>
          </w:tcPr>
          <w:p w:rsidR="007E0103" w:rsidRPr="007E0103" w:rsidRDefault="007E0103" w:rsidP="007E0103">
            <w:pPr>
              <w:jc w:val="center"/>
              <w:rPr>
                <w:rFonts w:ascii="Times New Roman" w:eastAsia="Calibri" w:hAnsi="Times New Roman"/>
                <w:lang w:eastAsia="en-US"/>
              </w:rPr>
            </w:pPr>
            <w:r w:rsidRPr="007E0103">
              <w:rPr>
                <w:rFonts w:ascii="Times New Roman" w:eastAsia="Calibri" w:hAnsi="Times New Roman"/>
                <w:lang w:eastAsia="en-US"/>
              </w:rPr>
              <w:t xml:space="preserve">              </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Посада</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 xml:space="preserve">Директор                                                                                                                                                                                                                                                      </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Дата вступу на посаду</w:t>
            </w:r>
          </w:p>
        </w:tc>
        <w:tc>
          <w:tcPr>
            <w:tcW w:w="3968" w:type="dxa"/>
            <w:shd w:val="clear" w:color="auto" w:fill="auto"/>
            <w:vAlign w:val="center"/>
          </w:tcPr>
          <w:p w:rsidR="007E0103" w:rsidRPr="007E0103" w:rsidRDefault="007E0103" w:rsidP="007E0103">
            <w:pPr>
              <w:jc w:val="center"/>
              <w:rPr>
                <w:rFonts w:ascii="Times New Roman" w:eastAsia="Calibri" w:hAnsi="Times New Roman"/>
                <w:lang w:eastAsia="en-US"/>
              </w:rPr>
            </w:pPr>
            <w:r w:rsidRPr="007E0103">
              <w:rPr>
                <w:rFonts w:ascii="Times New Roman" w:eastAsia="Calibri" w:hAnsi="Times New Roman"/>
                <w:lang w:eastAsia="en-US"/>
              </w:rPr>
              <w:t>10.06.2020</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lastRenderedPageBreak/>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Виплатили : 291600</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Мають виплатити : 0</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Прийнято рішення про виплату : 291600</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 xml:space="preserve">Виплатили : </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Грошова       Х</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Негрошова</w:t>
            </w:r>
          </w:p>
          <w:p w:rsidR="007E0103" w:rsidRPr="007E0103" w:rsidRDefault="007E0103" w:rsidP="007E0103">
            <w:pPr>
              <w:rPr>
                <w:rFonts w:ascii="Times New Roman" w:eastAsia="Calibri" w:hAnsi="Times New Roman"/>
                <w:lang w:eastAsia="en-US"/>
              </w:rPr>
            </w:pP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 xml:space="preserve">Мають виплатити : </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Грошова</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Негрошова</w:t>
            </w:r>
          </w:p>
          <w:p w:rsidR="007E0103" w:rsidRPr="007E0103" w:rsidRDefault="007E0103" w:rsidP="007E0103">
            <w:pPr>
              <w:rPr>
                <w:rFonts w:ascii="Times New Roman" w:eastAsia="Calibri" w:hAnsi="Times New Roman"/>
                <w:lang w:eastAsia="en-US"/>
              </w:rPr>
            </w:pP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 xml:space="preserve">Прийнято рішення про виплату : </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Грошова       Х</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Негрошова</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Виплатили : 291600</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Мають виплатити : 0</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Прийнято рішення про виплату : 291600</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Виплатили : 0</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Мають виплатити : 0</w:t>
            </w:r>
          </w:p>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Прийнято рішення про виплату : 0</w:t>
            </w: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Не застосовувалися.</w:t>
            </w:r>
          </w:p>
          <w:p w:rsidR="007E0103" w:rsidRPr="007E0103" w:rsidRDefault="007E0103" w:rsidP="007E0103">
            <w:pPr>
              <w:rPr>
                <w:rFonts w:ascii="Times New Roman" w:eastAsia="Calibri" w:hAnsi="Times New Roman"/>
                <w:lang w:eastAsia="en-US"/>
              </w:rPr>
            </w:pPr>
          </w:p>
          <w:p w:rsidR="007E0103" w:rsidRPr="007E0103" w:rsidRDefault="007E0103" w:rsidP="007E0103">
            <w:pPr>
              <w:rPr>
                <w:rFonts w:ascii="Times New Roman" w:eastAsia="Calibri" w:hAnsi="Times New Roman"/>
                <w:lang w:eastAsia="en-US"/>
              </w:rPr>
            </w:pP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Не визначено.</w:t>
            </w:r>
          </w:p>
          <w:p w:rsidR="007E0103" w:rsidRPr="007E0103" w:rsidRDefault="007E0103" w:rsidP="007E0103">
            <w:pPr>
              <w:rPr>
                <w:rFonts w:ascii="Times New Roman" w:eastAsia="Calibri" w:hAnsi="Times New Roman"/>
                <w:lang w:eastAsia="en-US"/>
              </w:rPr>
            </w:pPr>
          </w:p>
          <w:p w:rsidR="007E0103" w:rsidRPr="007E0103" w:rsidRDefault="007E0103" w:rsidP="007E0103">
            <w:pPr>
              <w:rPr>
                <w:rFonts w:ascii="Times New Roman" w:eastAsia="Calibri" w:hAnsi="Times New Roman"/>
                <w:lang w:eastAsia="en-US"/>
              </w:rPr>
            </w:pPr>
          </w:p>
        </w:tc>
      </w:tr>
      <w:tr w:rsidR="007E0103" w:rsidRPr="007E0103" w:rsidTr="001677C7">
        <w:trPr>
          <w:trHeight w:val="360"/>
        </w:trPr>
        <w:tc>
          <w:tcPr>
            <w:tcW w:w="3968" w:type="dxa"/>
            <w:shd w:val="clear" w:color="auto" w:fill="auto"/>
            <w:vAlign w:val="center"/>
          </w:tcPr>
          <w:p w:rsidR="007E0103" w:rsidRPr="007E0103" w:rsidRDefault="007E0103" w:rsidP="007E0103">
            <w:pPr>
              <w:rPr>
                <w:rFonts w:ascii="Times New Roman" w:eastAsia="Calibri" w:hAnsi="Times New Roman"/>
                <w:b/>
                <w:lang w:eastAsia="en-US"/>
              </w:rPr>
            </w:pPr>
            <w:r w:rsidRPr="007E010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E0103" w:rsidRPr="007E0103" w:rsidRDefault="007E0103" w:rsidP="007E0103">
            <w:pPr>
              <w:rPr>
                <w:rFonts w:ascii="Times New Roman" w:eastAsia="Calibri" w:hAnsi="Times New Roman"/>
                <w:lang w:eastAsia="en-US"/>
              </w:rPr>
            </w:pPr>
            <w:r w:rsidRPr="007E0103">
              <w:rPr>
                <w:rFonts w:ascii="Times New Roman" w:eastAsia="Calibri" w:hAnsi="Times New Roman"/>
                <w:lang w:eastAsia="en-US"/>
              </w:rPr>
              <w:t>Звіт про винагороду  не складався та не розміщувався.</w:t>
            </w:r>
          </w:p>
          <w:p w:rsidR="007E0103" w:rsidRPr="007E0103" w:rsidRDefault="007E0103" w:rsidP="007E0103">
            <w:pPr>
              <w:rPr>
                <w:rFonts w:ascii="Times New Roman" w:eastAsia="Calibri" w:hAnsi="Times New Roman"/>
                <w:lang w:eastAsia="en-US"/>
              </w:rPr>
            </w:pPr>
          </w:p>
          <w:p w:rsidR="007E0103" w:rsidRPr="007E0103" w:rsidRDefault="007E0103" w:rsidP="007E0103">
            <w:pPr>
              <w:rPr>
                <w:rFonts w:ascii="Times New Roman" w:eastAsia="Calibri" w:hAnsi="Times New Roman"/>
                <w:lang w:eastAsia="en-US"/>
              </w:rPr>
            </w:pPr>
          </w:p>
        </w:tc>
      </w:tr>
    </w:tbl>
    <w:p w:rsidR="007E0103" w:rsidRPr="007E0103" w:rsidRDefault="007E0103" w:rsidP="007E0103">
      <w:pPr>
        <w:spacing w:after="0"/>
        <w:rPr>
          <w:rFonts w:ascii="Times New Roman" w:eastAsia="Calibri" w:hAnsi="Times New Roman"/>
          <w:b/>
          <w:sz w:val="20"/>
          <w:szCs w:val="20"/>
          <w:lang w:eastAsia="en-US"/>
        </w:rPr>
      </w:pPr>
      <w:r w:rsidRPr="007E010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1.5</w:t>
      </w:r>
    </w:p>
    <w:p w:rsidR="007E0103" w:rsidRPr="007E0103" w:rsidRDefault="007E0103" w:rsidP="007E0103">
      <w:pPr>
        <w:spacing w:after="0"/>
        <w:rPr>
          <w:rFonts w:ascii="Times New Roman" w:eastAsia="Calibri" w:hAnsi="Times New Roman"/>
          <w:b/>
          <w:sz w:val="20"/>
          <w:szCs w:val="20"/>
          <w:lang w:eastAsia="en-US"/>
        </w:rPr>
      </w:pPr>
    </w:p>
    <w:p w:rsidR="007E0103" w:rsidRPr="007E0103" w:rsidRDefault="007E0103" w:rsidP="007E0103">
      <w:pPr>
        <w:spacing w:after="0"/>
        <w:rPr>
          <w:rFonts w:ascii="Times New Roman" w:eastAsia="Calibri" w:hAnsi="Times New Roman"/>
          <w:b/>
          <w:sz w:val="20"/>
          <w:szCs w:val="20"/>
          <w:lang w:eastAsia="en-US"/>
        </w:rPr>
      </w:pPr>
    </w:p>
    <w:p w:rsidR="007E0103" w:rsidRPr="007E0103" w:rsidRDefault="007E0103" w:rsidP="007E010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E0103">
        <w:rPr>
          <w:rFonts w:ascii="Times New Roman" w:hAnsi="Times New Roman"/>
          <w:b/>
          <w:bCs/>
          <w:color w:val="000000"/>
          <w:sz w:val="24"/>
          <w:szCs w:val="24"/>
        </w:rPr>
        <w:t>Частина 14. Інформація від суб’єкта аудиторської діяльності з урахуванням вимог, передбачених пунктом 45 цього Положення</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Звіт щодо вимог інших законодавчих і нормативних актів</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Розкриття інформації, наведеної у фінансовій звітності Товариства станом на 31.12.2025р.</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Концептуальною основою підготовки фінансової звітності Товариства в 2025р. є Міжнародні стандарти фінансової звітності (МСФЗ), випущені Радою з Міжнародних стандартів фінансової звітності (РМФСЗ), що офіційно оприлюднені на веб-сайті Міністерства фінансів України, з урахуванням діючих роз'яснень Державної служби статистики України. Облікова політика Товариства в періоді, який перевірявся, визначає основні засади ведення бухгалтерського обліку та складання фінансової звітності з дотриманням основних принципів та забезпеченням методів оцінки та реєстрації господарських операцій, які передбачені Законом України "Про бухгалтерський облік та фінансову звітність в Україні" № 996-XIV від 16.07.1999р. зі змінами та доповненнями та Міжнародними стандартами фінансової звітності.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Ведення бухгалтерського обліку та підготовка фінансової звітності Товариства в цілому здійснюється згідно вимог Закону України "Про бухгалтерський облік та фінансову звітність в Україні" від 16.07.1999р. №996-XIV зі змінами та доповненнями, Міжнародних стандартів бухгалтерського обліку, Міжнародних стандартів фінансової звітності, інших нормативно-правових актів щодо ведення бухгалтерського обліку та складання фінансової звітності в Україні, Облікової політики Товариства.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Розкриття інформації стосовно власного капіталу</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Станом на 31.12.2025р. загальний розмір власного капіталу Товариства складає 34 988 тис. грн., з яких зареєстрований капітал - 18 896 тис. грн., нерозподілений прибуток - 16 092 тис. грн.</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Структура та призначення власного капіталу Товариства визначені відповідно до вимог  чинного законодавства.</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Відповідність розміру складеного капіталу установчим документам</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Станом на 01.01.2025р. статутний капітал Товариства оголошений у розмірі                               18 896 000,00 грн. (вісімнадцять мільйонів вісімсот дев'яносто шість тисяч гривень 00 копійок).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Учасником Товариства є юридична особа - резидент України ТОВАРИСТВО З ОБМЕЖЕНОЮ ВІДПОВІДАЛЬНІСТЮ "ІНВЕСТ ДІЛ ГРУП" (Код ЄДРПОУ: 43044931), частка якого у статутному капіталі 18 896 000,00 грн. (вісімнадцять мільйонів вісімсот дев'яносто шість тисяч гривень 00 копійок), що складає 100% Статутного капіталу, 100% голосів.</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Станом на 01.01.2025 року статутний капітал сплачено у розмірі 18 896 000,00 грн. (вісімнадцять мільйонів вісімсот дев'яносто шість тисяч гривень 00 копійок), що підтверджено попереднім аудитором ТОВ "АФ "ОЛЕСЯ" (код ЄДРПОУ: 22930490, Номер реєстрації у Реєстрі аудиторів та суб'єктів аудиторської діяльності № 4423) від 28.05.2025 року.</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У періоді, що перевірявся, змін розміру статутного капіталу та складу учасників Товариства не відбувалось.</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Таким чином, станом на 31.12.2025 року з 18 896 000,00 грн. (вісімнадцять мільйонів вісімсот дев'яносто шість тисяч гривень 00 копійок) статутного капіталу Товариства, учасником сплачено виключно грошовими коштами 18 896 000,00 грн. (вісімнадцять мільйонів вісімсот дев'яносто шість тисяч гривень 00 копійок), тобто 100% статутного капіталу.</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Інформація щодо дотримання Товариством основних умов здійснення діяльності з надання фінансових послуг та пруденційних вимог</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При здійсненні господарської діяльності в 2025 році Товариство загалом дотримувалося основних вимог, визначених Положенням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199 та Положенням про пруденційні вимоги до фінансових компаній, затвердженого Постановою Правління Національного банку України від 27.12.2023 №192 (далі - Положення №192).</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Протягом звітного періоду, Товариство виконувало пруденційні вимоги щодо достатності власного капіталу та дотримувалося нормативу левериджу.</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Додаткова інформація відповідно до вимог Закону України "Про ринки капіталу та організовані товарні ринки" №3480 (далі - Закон №3480) та Рішення НКЦПФР "Положення про розкриття інформації емітентами цінних паперів, а також особами, які надають забезпечення за такими цінними паперами" № 608 від 06 червня 2023 року (далі - Рішення № 608).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У зв'язку зі складанням Товариством звіту про корпоративне управління відповідно до вимог законодавства, повідомляємо наступне: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за даними перевірки інформація, зазначена у пунктах 1-4 частини третьої статті 127 Закону №3408 та інформація, зазначена у пунктах 1-5 статті 43 Розділу ІІ Рішення 608, є достовірною та наведена у фінансовій звітності, у звіті про управління та у звіті про корпоративне управління;</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 на нашу думку, інформація, зазначена у пунктах 5 - 9 частини третьої статті 127 Закону України №3480 та інформація, зазначена у пунктах 6-11 статті 43 Розділу ІІ Рішення 608, а саме: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   опис основних характеристик систем внутрішнього контролю й управління ризиками Товариства;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   перелік структурних підрозділів Товариства, які здійснюють ключові обов'язки щодо забезпечення роботи систем внутрішнього контролю і управління ризиками;</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  перелік осіб, які прямо або опосередковано є власниками істотної участі у складеному капіталі Товариства;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  інформація про наявність/відсутність затвердженої декларації схильності до ризиків Товариства, а також опис ключових положень декларації схильності до ризиків Товариства у Звіті про корпоративне управлінні не наведена, натомість Рішенням Наглядової Ради № 21/04/2025 від 21 квітня 2025р. затверджено та введено в дію Стратегію управління ризиками. Ключовими характеристиками системи управління ризиками є: вдосконалення процесу ідентифікації та оцінки ризиків, встановлення та контроль лімітів ризику, підвищення ефективності системи моніторингу ризиків, оптимізація управління кредитним ризиком, мінімізація операційних ризиків, управління ліквідністю та фінансовими ризиками, контроль та управління комплаєнс-ризиком, формування культури управління ризиками, розвиток системи звітності та комунікацій щодо ризиків, вдосконалення механізмів реагування на кризові ситуації.</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Встановлення нормативів та лімітів, оцінка ризиків, контроль страхового ризику, моніторинг ризиків. Цілями системи управління ризиками є: виявлення, визначення, оцінка ризиків; збір необхідної інформації для здійснення оцінки ризиків та забезпечення безперервного контролю за ризиками; розробка та актуалізація модулів ризиків; впровадження та контроль допустимих меж ризиків.</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lastRenderedPageBreak/>
        <w:t>Проведення внутрішнього аудиту, здійснюється внутрішнім аудитом згідно Положення "Про вимоги до системи корпоративного управління та системи внутрішнього контролю фінансової компанії",  затвердженого Постановою Правління Національного банку України № 185 від 27 грудня 2024 року.</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  інформація про будь-які обмеження прав участі та голосування акціонерів на загальних зборах Товариства -не зафіксована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  порядок призначення та звільнення посадових осіб та повноваження посадових осіб Товариства, наведена у Звіті про управління та Звіті про корпоративне управління, не суперечать інформації, отриманій нами під час аудиту фінансової звітності Товариства.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Додаткова інформація відповідно до вимог Закону України "Про аудит фінансової звітності та аудиторську діяльність"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У відповідності до частини 4 статті 14 Закону України "Про аудит фінансової звітності та аудиторську діяльність" від 21.12.2017 № 2258-VIII (Закон № 2258-VIII), наводимо інформацію, яку аудиторський звіт за результатами обов'язкового аудиту фінансової звітності підприємства, що становить суспільний інтерес повинен містити додатково.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1. Ми були призначені незалежним аудитором Товариства Аудиторським комітетом 05 березня 2026 року у відповідності до Статуту Товариства. Призначення затверджене Рішенням єдиного  учасника Товариства від 05 березня 2026 року.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2. Наше призначення незалежним аудитором Товариства вперше відбулось у цьому році. Загальна тривалість безперервного виконання наших повноважень із проведення обов'язкового аудиту Товариства становить один рік.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Це завдання також є першим роком проведення обов'язкового аудиту фінансової звітності Товариства після визнання Товариством суб'єктом суспільного інтересу у відповідності до вимог Закону України "Про бухгалтерський облік та фінансову звітність в Україні" від 16.07.1999 № 996-XIV.</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3. Ми перевіряємо фінансову звітність на основі тестування. Рівень тестування, яке ми проводимо, ґрунтується на нашій оцінці ризику того, чи стаття у фінансовій звітності може бути суттєво викривлена. У зв'язку з цим наш аудиторський підхід був зосереджений на тих сферах діяльності Товариства, які вважаються нами значними для результатів діяльності Товариства за 2025 рік та фінансового стану на 31 грудня 2025 року.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Наші аудиторські оцінки, що включають, зокрема: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а) опис та оцінку ризиків щодо суттєвого викривлення інформації у фінансовій звітності, що перевіряється, зокрема внаслідок шахрайства;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б) посилання на відповідну статтю або інше розкриття інформації у фінансовій звітності для кожного опису та оцінки ризику суттєвого викривлення інформації у звітності, що перевіряється;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в) стислий опис заходів, вжитих нами для врегулювання таких ризиків;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г) основні застереження щодо таких ризиків, наведено нами у розділі "Ключові питання аудиту" цього звіту незалежного аудитора.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Ці питання були розглянуті в контексті нашого аудиту фінансової звітності в цілому та враховувались при формуванні нашої думки щодо неї, при цьому ми не висловлюємо окремої думки щодо цих питань. Під час проведення даного завдання з обов'язкового аудиту нами не було виявлено інших питань стосовно аудиторських оцінок, окрім тих, що зазначено у розділі "Ключові питання аудиту" цього звіту, інформацію щодо яких ми вважаємо за доцільне розкрити у відповідності до вимог частини 4.3 статті 14 Закону № 2258-VIII.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4. Ми підтверджуємо відсутність перешкод щодо виявлення порушень, включаючи шахрайство, під час нашого аудиту фінансової звітності.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5. Ми підтверджуємо, що думка аудитора, наведена у цьому звіті аудитора, узгоджена з Додатковим звітом для Аудиторського комітету від 29 квітня 2026 року.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6. Ми підтверджуємо, що є незалежними по відношенню до Товариства згідно з Кодексом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 Ми виконали доречні етичні вимоги щодо незалежності, та повідомляємо про те, що нами не було ідентифіковано жодних загроз нашої незалежності як на рівні аудиторської фірми, так і на рівні ключового партнера з аудиту Інни Малімон та персоналу, задіяного у виконанні завдання з аудиту фінансової звітності Товариства.</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lastRenderedPageBreak/>
        <w:t xml:space="preserve">7. Ми не надавали Товариству жодних послуг, заборонених відповідно до вимог статті 6 Закону № 2258-VIII, протягом 2024 та 2025 років та у період з 01 січня 2026 року до дати підписання цього звіту незалежного аудитора. </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 xml:space="preserve">8. Ми не надавали Товариству або контрольованим ним суб'єктам господарювання інші послуги, включаючи неаудиторські послуги, крім послуг з обов'язкового аудиту фінансової звітності. </w:t>
      </w: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9. Наші пояснення щодо обсягу аудиту та властивих для аудиту фінансової звітності Товариства обмежень наведено в розділі "Відповідальність аудитора за аудит фінансової звітності".</w:t>
      </w:r>
    </w:p>
    <w:p w:rsidR="007E0103" w:rsidRPr="007E0103" w:rsidRDefault="007E0103" w:rsidP="007E0103">
      <w:pPr>
        <w:spacing w:after="0"/>
        <w:rPr>
          <w:rFonts w:ascii="Times New Roman" w:eastAsia="Calibri" w:hAnsi="Times New Roman"/>
          <w:sz w:val="20"/>
          <w:szCs w:val="20"/>
          <w:lang w:val="en-US" w:eastAsia="en-US"/>
        </w:rPr>
      </w:pPr>
    </w:p>
    <w:p w:rsidR="007E0103" w:rsidRPr="007E0103" w:rsidRDefault="007E0103" w:rsidP="007E010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7E0103">
        <w:rPr>
          <w:rFonts w:ascii="Times New Roman" w:hAnsi="Times New Roman"/>
          <w:b/>
          <w:bCs/>
          <w:color w:val="000000"/>
          <w:sz w:val="24"/>
          <w:szCs w:val="24"/>
        </w:rPr>
        <w:t>Частина 15. Інформація, передбачена законодавством про діяльність та регулювання діяльності на ринку фінансових послуг</w:t>
      </w:r>
    </w:p>
    <w:p w:rsidR="007E0103" w:rsidRPr="007E0103" w:rsidRDefault="007E0103" w:rsidP="007E0103">
      <w:pPr>
        <w:spacing w:after="0"/>
        <w:rPr>
          <w:rFonts w:ascii="Times New Roman" w:eastAsia="Calibri" w:hAnsi="Times New Roman"/>
          <w:sz w:val="20"/>
          <w:szCs w:val="20"/>
          <w:lang w:eastAsia="en-US"/>
        </w:rPr>
      </w:pPr>
    </w:p>
    <w:p w:rsidR="007E0103" w:rsidRPr="007E0103" w:rsidRDefault="007E0103" w:rsidP="007E0103">
      <w:pPr>
        <w:spacing w:after="0"/>
        <w:rPr>
          <w:rFonts w:ascii="Times New Roman" w:eastAsia="Calibri" w:hAnsi="Times New Roman"/>
          <w:sz w:val="20"/>
          <w:szCs w:val="20"/>
          <w:lang w:val="en-US" w:eastAsia="en-US"/>
        </w:rPr>
      </w:pPr>
      <w:r w:rsidRPr="007E0103">
        <w:rPr>
          <w:rFonts w:ascii="Times New Roman" w:eastAsia="Calibri" w:hAnsi="Times New Roman"/>
          <w:sz w:val="20"/>
          <w:szCs w:val="20"/>
          <w:lang w:val="en-US" w:eastAsia="en-US"/>
        </w:rPr>
        <w:t>Законом України «Про фінансові послуги та фінансові компанії» не встановлено додаткових вимог щодо розкриття інформації у Звіті керівництва (у тому числі у Звіті про корпоративне управління). Інформація, що підлягає розкриттю відповідно до вимог спеціального законодавства та нормативно-правових актів регулятора для фінансових компаній, оприлюднюється нна сайті особи за посиланням https://a-finance.in.ua/publichna-informatsiia/</w:t>
      </w:r>
    </w:p>
    <w:p w:rsidR="007E0103" w:rsidRPr="007E0103" w:rsidRDefault="007E0103" w:rsidP="007E0103">
      <w:pPr>
        <w:keepNext/>
        <w:spacing w:after="60"/>
        <w:outlineLvl w:val="0"/>
        <w:rPr>
          <w:rFonts w:ascii="Times New Roman" w:hAnsi="Times New Roman"/>
          <w:b/>
          <w:bCs/>
          <w:kern w:val="32"/>
          <w:sz w:val="26"/>
          <w:szCs w:val="26"/>
        </w:rPr>
      </w:pPr>
      <w:bookmarkStart w:id="16" w:name="_Toc228474971"/>
      <w:r w:rsidRPr="007E0103">
        <w:rPr>
          <w:rFonts w:ascii="Times New Roman" w:hAnsi="Times New Roman"/>
          <w:b/>
          <w:bCs/>
          <w:kern w:val="32"/>
          <w:sz w:val="26"/>
          <w:szCs w:val="26"/>
        </w:rPr>
        <w:t>2) звіт про сталий розвиток</w:t>
      </w:r>
      <w:bookmarkEnd w:id="16"/>
    </w:p>
    <w:tbl>
      <w:tblPr>
        <w:tblW w:w="5000" w:type="pct"/>
        <w:tblCellMar>
          <w:left w:w="0" w:type="dxa"/>
          <w:right w:w="0" w:type="dxa"/>
        </w:tblCellMar>
        <w:tblLook w:val="0000" w:firstRow="0" w:lastRow="0" w:firstColumn="0" w:lastColumn="0" w:noHBand="0" w:noVBand="0"/>
      </w:tblPr>
      <w:tblGrid>
        <w:gridCol w:w="512"/>
        <w:gridCol w:w="4020"/>
        <w:gridCol w:w="5380"/>
      </w:tblGrid>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Оцінка діяльності щодо захисту довкілля та соціальної відповідальності за звітний період:</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xml:space="preserve">У звітному періоді Товариство здійснювало діяльність з урахуванням принципів відповідального використання ресурсів та соціальної відповідальності. З огляду на те, що діяльність Товариства не пов’язана з виробничими процесами, прямий вплив на довкілля є незначним та обмежується використанням офісних ресурсів (папір, електроенергія). У звітному періоді Товариством було визначено та досягнуто такі цілі: оптимізація використання паперу шляхом розвитку електронного документообігу; використання офісних матеріалів, виготовлених із переробленої сировини (за наявності); передача використаного паперу на переробку. </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color w:val="000000"/>
                <w:sz w:val="20"/>
                <w:szCs w:val="20"/>
                <w:lang w:val="en-US"/>
              </w:rPr>
              <w:t>Товариство здійснює контроль за споживанням офісних ресурсів та впроваджує практики їх раціонального використання.</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7E0103">
              <w:rPr>
                <w:rFonts w:ascii="Times New Roman" w:hAnsi="Times New Roman"/>
                <w:b/>
                <w:color w:val="000000"/>
                <w:sz w:val="20"/>
                <w:szCs w:val="24"/>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1) Основні ризики:</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Непрямий вплив на довкілля через діяльність контрагентів;</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Використання офісних ресурсів (папір, електроенергія);</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Ризики недотримання принципів належної ділової практики у взаємодії з працівниками та контрагентами.</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color w:val="000000"/>
                <w:sz w:val="20"/>
                <w:szCs w:val="20"/>
                <w:lang w:val="en-US"/>
              </w:rPr>
              <w:t>Зазначені ризики оцінюються як низькі з огляду на характер діяльності Товариства.</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2. Заходи, які планується здійснити / 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2) Заходи з управління ризиками:</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контроль та облік споживання електроенергії;поступове впровадження енергоефективних рішень (освітлення, техніка);</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використання електронного документообігу;</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E0103">
              <w:rPr>
                <w:rFonts w:ascii="Times New Roman" w:hAnsi="Times New Roman"/>
                <w:color w:val="000000"/>
                <w:sz w:val="20"/>
                <w:szCs w:val="20"/>
                <w:lang w:val="en-US"/>
              </w:rPr>
              <w:t>- застосування принципів відповідального вибору контрагентів;</w:t>
            </w:r>
          </w:p>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color w:val="000000"/>
                <w:sz w:val="20"/>
                <w:szCs w:val="20"/>
                <w:lang w:val="en-US"/>
              </w:rPr>
              <w:t>- дотримання норм трудового законодавства та етичних стандартів.</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Основні положення політики з питань захисту довкілля та соціальної відповідальності</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7E0103">
              <w:rPr>
                <w:rFonts w:ascii="Times New Roman" w:hAnsi="Times New Roman"/>
                <w:b/>
                <w:color w:val="000000"/>
                <w:sz w:val="20"/>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E0103">
              <w:rPr>
                <w:rFonts w:ascii="Times New Roman" w:hAnsi="Times New Roman"/>
                <w:color w:val="000000"/>
                <w:sz w:val="20"/>
                <w:szCs w:val="20"/>
                <w:lang w:val="en-US"/>
              </w:rPr>
              <w:t>Окремі внутрішні політики з питань захисту довкілля та соціальної відповідальності у звітному періоді не затверджувалися. Водночас Товариство у своїй діяльності керується принципами: раціонального використання ресурсів; дотримання вимог законодавства; забезпечення належних умов праці; добросовісної взаємодії з контрагентами. Зазначені принципи інтегровані у внутрішні процеси та операційну діяльність Товариства.</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Перелік питань та прийнятих рішень щодо захисту довкілля та соціальної відповідальності, </w:t>
            </w:r>
            <w:r w:rsidRPr="007E0103">
              <w:rPr>
                <w:rFonts w:ascii="Times New Roman" w:hAnsi="Times New Roman"/>
                <w:b/>
                <w:color w:val="000000"/>
                <w:sz w:val="20"/>
                <w:szCs w:val="24"/>
              </w:rPr>
              <w:lastRenderedPageBreak/>
              <w:t>які розглядались радою та виконавчим органом:</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E0103">
              <w:rPr>
                <w:rFonts w:ascii="Times New Roman" w:hAnsi="Times New Roman"/>
                <w:color w:val="000000"/>
                <w:sz w:val="20"/>
                <w:szCs w:val="24"/>
                <w:lang w:val="en-US"/>
              </w:rPr>
              <w:t>Питання, пов’язані із захистом довкілля та соціальною відповідальністю, належать до компетенції директора Товариства та інтегровані в операційну діяльність. У звітному періоді окремі формалізовані засідання щодо цих питань не проводилися у зв’язку з незначним рівнем впливу Товариства на довкілля.</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E0103">
              <w:rPr>
                <w:rFonts w:ascii="Times New Roman" w:hAnsi="Times New Roman"/>
                <w:color w:val="000000"/>
                <w:sz w:val="20"/>
                <w:szCs w:val="24"/>
                <w:lang w:val="en-US"/>
              </w:rPr>
              <w:t>д/н</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E0103">
              <w:rPr>
                <w:rFonts w:ascii="Times New Roman" w:hAnsi="Times New Roman"/>
                <w:color w:val="000000"/>
                <w:sz w:val="20"/>
                <w:szCs w:val="24"/>
                <w:lang w:val="en-US"/>
              </w:rPr>
              <w:t>Основними стейкхолдерами Товариства є клієнти, працівники, інвестори та регулятор. Вплив Товариства на зазначених осіб здійснюється у межах надання фінансових послуг, виконання зобов’язань та дотримання вимог законодавства.</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E0103">
              <w:rPr>
                <w:rFonts w:ascii="Times New Roman" w:hAnsi="Times New Roman"/>
                <w:color w:val="000000"/>
                <w:sz w:val="20"/>
                <w:szCs w:val="24"/>
                <w:lang w:val="en-US"/>
              </w:rPr>
              <w:t>Основними стейкхолдерами, які впливають на досягнення стратегічних цілей Товариства, є клієнти, інвестори, працівники та регулятор. Їх вплив полягає у формуванні попиту на фінансові послуги, забезпеченні доступу до фінансування, ефективності операційної діяльності та встановленні регуляторних вимог і обмежень.</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Основні положення політики щодо взаємодії зі стейкхолдерами, у тому числі акціонерами/учасниками:</w:t>
            </w:r>
          </w:p>
        </w:tc>
      </w:tr>
      <w:tr w:rsidR="007E0103" w:rsidRPr="007E0103" w:rsidTr="001677C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E0103">
              <w:rPr>
                <w:rFonts w:ascii="Times New Roman" w:hAnsi="Times New Roman"/>
                <w:color w:val="000000"/>
                <w:sz w:val="20"/>
                <w:szCs w:val="24"/>
                <w:lang w:val="en-US"/>
              </w:rPr>
              <w:t>В 2025 році окремої політики щодо взаємодії зі стейкхолдерами у ТОВ "ФК "А-ФІНАНС" затверджено не було.</w:t>
            </w:r>
          </w:p>
        </w:tc>
      </w:tr>
    </w:tbl>
    <w:p w:rsidR="007E0103" w:rsidRPr="007E0103" w:rsidRDefault="007E0103" w:rsidP="007E0103"/>
    <w:p w:rsidR="007E0103" w:rsidRPr="007E0103" w:rsidRDefault="007E0103" w:rsidP="007E0103">
      <w:pPr>
        <w:keepNext/>
        <w:spacing w:after="0"/>
        <w:outlineLvl w:val="0"/>
        <w:rPr>
          <w:rFonts w:ascii="Times New Roman" w:hAnsi="Times New Roman"/>
          <w:b/>
          <w:bCs/>
          <w:kern w:val="32"/>
          <w:sz w:val="26"/>
          <w:szCs w:val="26"/>
        </w:rPr>
      </w:pPr>
      <w:bookmarkStart w:id="17" w:name="_Toc228474972"/>
      <w:r w:rsidRPr="007E0103">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7E0103" w:rsidRPr="007E0103" w:rsidTr="001677C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7E0103">
              <w:rPr>
                <w:rFonts w:ascii="Times New Roman" w:hAnsi="Times New Roman"/>
                <w:color w:val="000000"/>
                <w:sz w:val="20"/>
                <w:szCs w:val="24"/>
                <w:lang w:val="en-US"/>
              </w:rPr>
              <w:t>Так</w:t>
            </w:r>
          </w:p>
        </w:tc>
      </w:tr>
      <w:tr w:rsidR="007E0103" w:rsidRPr="007E0103" w:rsidTr="001677C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rPr>
            </w:pPr>
            <w:r w:rsidRPr="007E0103">
              <w:rPr>
                <w:rFonts w:ascii="Times New Roman" w:hAnsi="Times New Roman"/>
                <w:sz w:val="20"/>
                <w:szCs w:val="24"/>
                <w:lang w:val="en-US"/>
              </w:rPr>
              <w:t>Статут</w:t>
            </w:r>
          </w:p>
        </w:tc>
      </w:tr>
      <w:tr w:rsidR="007E0103" w:rsidRPr="007E0103" w:rsidTr="001677C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rPr>
            </w:pPr>
            <w:r w:rsidRPr="007E0103">
              <w:rPr>
                <w:rFonts w:ascii="Times New Roman" w:hAnsi="Times New Roman"/>
                <w:sz w:val="20"/>
                <w:szCs w:val="24"/>
                <w:lang w:val="en-US"/>
              </w:rPr>
              <w:t>Єдиний Учасник Товариства</w:t>
            </w:r>
          </w:p>
        </w:tc>
      </w:tr>
      <w:tr w:rsidR="007E0103" w:rsidRPr="007E0103" w:rsidTr="001677C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lang w:val="en-US"/>
              </w:rPr>
            </w:pPr>
            <w:r w:rsidRPr="007E0103">
              <w:rPr>
                <w:rFonts w:ascii="Times New Roman" w:hAnsi="Times New Roman"/>
                <w:sz w:val="20"/>
                <w:szCs w:val="24"/>
                <w:lang w:val="en-US"/>
              </w:rPr>
              <w:t>06.11.2024</w:t>
            </w:r>
          </w:p>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rPr>
            </w:pPr>
            <w:r w:rsidRPr="007E0103">
              <w:rPr>
                <w:rFonts w:ascii="Times New Roman" w:hAnsi="Times New Roman"/>
                <w:sz w:val="20"/>
                <w:szCs w:val="24"/>
                <w:lang w:val="en-US"/>
              </w:rPr>
              <w:t>06/11/24</w:t>
            </w:r>
          </w:p>
        </w:tc>
      </w:tr>
      <w:tr w:rsidR="007E0103" w:rsidRPr="007E0103" w:rsidTr="001677C7">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E0103">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lang w:val="en-US"/>
              </w:rPr>
            </w:pPr>
            <w:r w:rsidRPr="007E0103">
              <w:rPr>
                <w:rFonts w:ascii="Times New Roman" w:hAnsi="Times New Roman"/>
                <w:sz w:val="20"/>
                <w:szCs w:val="24"/>
                <w:lang w:val="en-US"/>
              </w:rPr>
              <w:t>Виплата частки прибутку (дивідендів) проводиться один раз на рік за підсумками календарного року.</w:t>
            </w:r>
          </w:p>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lang w:val="en-US"/>
              </w:rPr>
            </w:pPr>
            <w:r w:rsidRPr="007E0103">
              <w:rPr>
                <w:rFonts w:ascii="Times New Roman" w:hAnsi="Times New Roman"/>
                <w:sz w:val="20"/>
                <w:szCs w:val="24"/>
                <w:lang w:val="en-US"/>
              </w:rPr>
              <w:t>Відповідні виплати сплачуються на протязі першого кварталу року, який йде після звітного року.</w:t>
            </w:r>
          </w:p>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lang w:val="en-US"/>
              </w:rPr>
            </w:pPr>
            <w:r w:rsidRPr="007E0103">
              <w:rPr>
                <w:rFonts w:ascii="Times New Roman" w:hAnsi="Times New Roman"/>
                <w:sz w:val="20"/>
                <w:szCs w:val="24"/>
                <w:lang w:val="en-US"/>
              </w:rPr>
              <w:t>Виплати здійснюються у безготівковій формі на рахунок, вказаний Учасниками.</w:t>
            </w:r>
          </w:p>
          <w:p w:rsidR="007E0103" w:rsidRPr="007E0103" w:rsidRDefault="007E0103" w:rsidP="007E0103">
            <w:pPr>
              <w:widowControl w:val="0"/>
              <w:suppressAutoHyphens/>
              <w:autoSpaceDE w:val="0"/>
              <w:autoSpaceDN w:val="0"/>
              <w:adjustRightInd w:val="0"/>
              <w:spacing w:after="0" w:line="240" w:lineRule="auto"/>
              <w:rPr>
                <w:rFonts w:ascii="Times New Roman" w:hAnsi="Times New Roman"/>
                <w:sz w:val="20"/>
                <w:szCs w:val="24"/>
              </w:rPr>
            </w:pPr>
            <w:r w:rsidRPr="007E0103">
              <w:rPr>
                <w:rFonts w:ascii="Times New Roman" w:hAnsi="Times New Roman"/>
                <w:sz w:val="20"/>
                <w:szCs w:val="24"/>
                <w:lang w:val="en-US"/>
              </w:rPr>
              <w:t>Умови виплати часток прибутку можуть змінюватися у відповідності з рішенням Зборів Учасників.</w:t>
            </w:r>
          </w:p>
        </w:tc>
      </w:tr>
    </w:tbl>
    <w:p w:rsidR="007E0103" w:rsidRPr="007E0103" w:rsidRDefault="007E0103" w:rsidP="007E0103"/>
    <w:p w:rsidR="007E0103" w:rsidRDefault="007E0103">
      <w:pPr>
        <w:sectPr w:rsidR="007E0103" w:rsidSect="007E0103">
          <w:pgSz w:w="11906" w:h="16838"/>
          <w:pgMar w:top="363" w:right="567" w:bottom="363" w:left="1417" w:header="709" w:footer="709" w:gutter="0"/>
          <w:cols w:space="708"/>
          <w:docGrid w:linePitch="360"/>
        </w:sectPr>
      </w:pPr>
    </w:p>
    <w:p w:rsidR="007E0103" w:rsidRPr="007E0103" w:rsidRDefault="007E0103" w:rsidP="007E0103">
      <w:pPr>
        <w:keepNext/>
        <w:spacing w:after="0"/>
        <w:outlineLvl w:val="0"/>
        <w:rPr>
          <w:rFonts w:ascii="Times New Roman" w:hAnsi="Times New Roman"/>
          <w:b/>
          <w:bCs/>
          <w:kern w:val="32"/>
          <w:sz w:val="26"/>
          <w:szCs w:val="26"/>
        </w:rPr>
      </w:pPr>
      <w:bookmarkStart w:id="18" w:name="_Toc228474973"/>
      <w:bookmarkStart w:id="19" w:name="_GoBack"/>
      <w:bookmarkEnd w:id="19"/>
      <w:r w:rsidRPr="007E0103">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18"/>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7E0103" w:rsidRPr="007E0103" w:rsidTr="001677C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Опис ключових питань, які регулюються </w:t>
            </w:r>
            <w:r w:rsidRPr="007E0103">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 xml:space="preserve">URL-адреса вебсайту особи, за якою розміщено </w:t>
            </w:r>
            <w:r w:rsidRPr="007E0103">
              <w:rPr>
                <w:rFonts w:ascii="Times New Roman" w:hAnsi="Times New Roman"/>
                <w:b/>
                <w:color w:val="000000"/>
                <w:sz w:val="20"/>
                <w:szCs w:val="24"/>
              </w:rPr>
              <w:br/>
              <w:t>внутрішній документ</w:t>
            </w:r>
          </w:p>
        </w:tc>
      </w:tr>
      <w:tr w:rsidR="007E0103" w:rsidRPr="007E0103" w:rsidTr="001677C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E0103">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E0103">
              <w:rPr>
                <w:rFonts w:ascii="Times New Roman" w:hAnsi="Times New Roman"/>
                <w:b/>
                <w:color w:val="000000"/>
                <w:sz w:val="20"/>
                <w:szCs w:val="24"/>
                <w:lang w:val="en-US"/>
              </w:rPr>
              <w:t xml:space="preserve">                                                </w:t>
            </w:r>
            <w:r w:rsidRPr="007E0103">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E0103">
              <w:rPr>
                <w:rFonts w:ascii="Times New Roman" w:hAnsi="Times New Roman"/>
                <w:b/>
                <w:color w:val="000000"/>
                <w:sz w:val="20"/>
                <w:szCs w:val="24"/>
                <w:lang w:val="en-US"/>
              </w:rPr>
              <w:t xml:space="preserve">                                                 </w:t>
            </w:r>
            <w:r w:rsidRPr="007E0103">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E0103">
              <w:rPr>
                <w:rFonts w:ascii="Times New Roman" w:hAnsi="Times New Roman"/>
                <w:b/>
                <w:color w:val="000000"/>
                <w:sz w:val="20"/>
                <w:szCs w:val="24"/>
                <w:lang w:val="en-US"/>
              </w:rPr>
              <w:t xml:space="preserve">                                                  </w:t>
            </w:r>
            <w:r w:rsidRPr="007E0103">
              <w:rPr>
                <w:rFonts w:ascii="Times New Roman" w:hAnsi="Times New Roman"/>
                <w:b/>
                <w:color w:val="000000"/>
                <w:sz w:val="20"/>
                <w:szCs w:val="24"/>
              </w:rPr>
              <w:t>4</w:t>
            </w:r>
          </w:p>
        </w:tc>
      </w:tr>
      <w:tr w:rsidR="007E0103" w:rsidRPr="007E0103" w:rsidTr="001677C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E0103">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ВНУТРІШНІ ПРАВИЛА  НАДАННЯ ПОСЛУГ З ФАКТОРИНГУ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Надання Товариством фінансової послуги факторингу регламентується на підставі Договору факторингу, що укладається тільки в письмовій формі та яким визначаються взаємні зобов'язання та відповідальність сторін що не можуть змінюватись в односторонньому порядку без згоди обох сторін.</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Рішення про укладення Договору факторингу приймається уповноваженим органом на підставі звернення Клієнта та аналізу предмету Договору факторингу.</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Строк прийняття рішення про укладення Договору факторингу не може перевищувати 20 робочих днів, але, у випадку складності предмету Договору факторингу та в залежності від суми Договору факторингу, може бути збільшений за рішенням Директора.</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xml:space="preserve">Рішення про укладення Договору факторингу приймається на підставі документа, що підтверджує право вимоги. </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Товариство при наданні послуг з факторингу дотримується вимог законодавства щодо готівкових розрахунків, установлених законодавством України.</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Контроль фактичного виконання Договорів факторингу передбачає облік отриманих грошових коштів від Боржника з використанням регістрів бухгалтерського обліку.</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xml:space="preserve">Договори факторингу з моменту їх підписання (укладання) і до передачі їх в архів Товариства зберігаються за місцем їх формування в справах. Справи повинні перебувати у робочих кімнатах або спеціально відведених для цієї мети приміщеннях, у шафах і столах, що зачиняються. Формування документації за договором факторингу здійснюється з урахуванням внутрішніх нормативних документів Товариства, якими визначено орієнтовний перелік документів, що мають входити до </w:t>
            </w:r>
            <w:r w:rsidRPr="007E0103">
              <w:rPr>
                <w:rFonts w:ascii="Times New Roman" w:hAnsi="Times New Roman"/>
                <w:color w:val="000000"/>
                <w:sz w:val="20"/>
                <w:szCs w:val="24"/>
                <w:lang w:val="en-US"/>
              </w:rPr>
              <w:lastRenderedPageBreak/>
              <w:t>такої справи.</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та наявних внутрішніх регламентуючих документів.</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Порядок взаємодії підрозділів Товариства щодо здійснення ефективного внутрішнього контролю визначається внутрішніми трудовими документами, посадовими інструкціями та трудовими договорами і договорами цивільно-правового характеру.</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lastRenderedPageBreak/>
              <w:t>https://a-finance.in.ua/publichna-informatsiia/</w:t>
            </w:r>
          </w:p>
        </w:tc>
      </w:tr>
      <w:tr w:rsidR="007E0103" w:rsidRPr="007E0103" w:rsidTr="001677C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E0103">
              <w:rPr>
                <w:rFonts w:ascii="Times New Roman" w:hAnsi="Times New Roman"/>
                <w:color w:val="000000"/>
                <w:sz w:val="20"/>
                <w:szCs w:val="24"/>
              </w:rPr>
              <w:lastRenderedPageBreak/>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ВНУТРІШНІ ПРАВИЛА НАДАННЯ ПОСЛУГ ФІНАНСОВОГО ЛІЗИНГУ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Рішення про укладення Товариством Договору фінансового лізингу приймається уповноваженим органом Товариства на підставі відповідного замовлення Клієнта, який звернувся до Товариства за отриманням послуги з фінансового лізингу, та за результатами оцінки та аналізу Товариством:</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фінансової спроможності, ділової репутації, лізингової/кредитної історії такої особи;</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документів, необхідних для здійснення належної перевірки Клієнта відповідно до внутрішніх документів Товариства з питань фінансового моніторингу;</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правового аналізу наявності у особи та її представника (за наявності) прав/повноважень на укладення відповідного Договору фінансового лізингу;</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можливості укладення Договору фінансового лізингу щодо обраного Клієнтом, який звернувся за отриманням послуги фінансового лізингу, Об'єкта лізингу та можливих умов фінансування.</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Відповідна оцінка та аналіз здійснюється Товариством на підставі достатньої інформації, отриманої від Клієнта, який звернувся до Товариства за отриманням послуги з фінансового лізингу, та (за необхідності) на підставі інформації, отриманої з інших джерел відповідно до законодавства.</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xml:space="preserve">Крім того, на етапі прийняття рішення про укладення Товариством Договору фінансового лізингу та у процесі </w:t>
            </w:r>
            <w:r w:rsidRPr="007E0103">
              <w:rPr>
                <w:rFonts w:ascii="Times New Roman" w:hAnsi="Times New Roman"/>
                <w:color w:val="000000"/>
                <w:sz w:val="20"/>
                <w:szCs w:val="24"/>
                <w:lang w:val="en-US"/>
              </w:rPr>
              <w:lastRenderedPageBreak/>
              <w:t>виконання в подальшому такого договору Товариство вживає передбачені чинним законодавством України та внутрішніми документами Товариства заходи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Після аналізу вказаної інформації Товариство інформує Клієнта, який звернувся до Товариства за отриманням послуги з фінансового лізингу, про прийняте рішення. Товариство відмовляє особі в укладенні Договору фінансового лізингу у разі ненадання нею документів чи відомостей про себе та/або свій фінансовий стан, що вимагаються згідно із законодавством та/або внутрішніми документами Товариства. У випадку прийняття позитивного рішення Товариство надає Клієнту, який звернувся за отриманням послуги з фінансового лізингу, пропозицію щодо умов надання Товариством цієї послуги відносно обраного Об'єкта лізингу.</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Керівники та працівники Товариства забезпечують конфіденційність інформації, що надається Клієнтом та становить його комерційну або професійну таємницю.</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Облікова та реєструюча система Товариства забезпечує формування інформації та складання звітності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lastRenderedPageBreak/>
              <w:t>https://a-finance.in.ua/publichna-informatsiia/</w:t>
            </w:r>
          </w:p>
        </w:tc>
      </w:tr>
      <w:tr w:rsidR="007E0103" w:rsidRPr="007E0103" w:rsidTr="001677C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E0103">
              <w:rPr>
                <w:rFonts w:ascii="Times New Roman" w:hAnsi="Times New Roman"/>
                <w:color w:val="000000"/>
                <w:sz w:val="20"/>
                <w:szCs w:val="24"/>
              </w:rPr>
              <w:lastRenderedPageBreak/>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ВНУТРІШНІ ПРАВИЛА  НАДАННЯ КОШТІВ У КРЕДИТ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При проведенні кредитної політики, Товариство виходить з необхідності забезпечення поєднання інтересів Товариства, його учасників та клієнтів. Товариство самостійно визначає порядок проведення кредитних операцій, розмір процентної ставки і плати, комісій за надання та обслуговування кредиту.</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Товариство надає кредити всім суб'єктам господарської діяльності (незалежно від їх галузевої приналежності, статусу, форм власності) та фізичним особам у разі наявності в них реальних можливостей</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забезпечення своєчасного повернення кредиту та сплати процентів (комісійних) за користування кредитом.</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xml:space="preserve">Товариство спеціалізується на автокредитуванні </w:t>
            </w:r>
            <w:r w:rsidRPr="007E0103">
              <w:rPr>
                <w:rFonts w:ascii="Times New Roman" w:hAnsi="Times New Roman"/>
                <w:color w:val="000000"/>
                <w:sz w:val="20"/>
                <w:szCs w:val="24"/>
                <w:lang w:val="en-US"/>
              </w:rPr>
              <w:lastRenderedPageBreak/>
              <w:t xml:space="preserve">фізичних осіб (надання кредитів під заставу транспортних засобів та/або купівлю транспортних засобів, в тому числі з подальшою їх заставою або без такої). Дана спеціалізація ніяким чином не позбавляє Товариство можливості надавати кредити на інші потреби та цілі відповідно до цих Правил, прийнятих рішень та внутрішніх політик Товариства (за наявності). Основними умовами надання кредиту є: зворотність, строковість, платність та цільове використання. В окремих випадках, передбачених Договором та/або прийнятих Товариством рішень, кредити повинні бути забезпечені. </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 xml:space="preserve">Відносини з надання фінансових послуг з надання коштів у кредит між Товариством та Клієнтами визначаються на договірних засадах, шляхом укладання у письмовій формі договору про надання коштів у кредит (кредитний договір), який містить визначені законодавством умови, обов'язкові для такого виду договорів. </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Товариство забезпечує клієнтам право доступу до інформації щодо діяльності Товариства в обсязі, передбаченому чинним законодавством.</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Товариство безоплатно надає актуальну інформацію, у тому числі щодо своєї фінансової діяльності, шляхом її розміщення на власному Веб-сайті Товариства.</w:t>
            </w:r>
          </w:p>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надання коштів у кредит та наявних внутрішніх регламентуючих документів.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E0103" w:rsidRPr="007E0103" w:rsidRDefault="007E0103" w:rsidP="007E010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E0103">
              <w:rPr>
                <w:rFonts w:ascii="Times New Roman" w:hAnsi="Times New Roman"/>
                <w:color w:val="000000"/>
                <w:sz w:val="20"/>
                <w:szCs w:val="24"/>
                <w:lang w:val="en-US"/>
              </w:rPr>
              <w:lastRenderedPageBreak/>
              <w:t>https://a-finance.in.ua/publichna-informatsiia/</w:t>
            </w:r>
          </w:p>
        </w:tc>
      </w:tr>
    </w:tbl>
    <w:p w:rsidR="007E0103" w:rsidRPr="007E0103" w:rsidRDefault="007E0103" w:rsidP="007E010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7E0103" w:rsidRPr="007E0103" w:rsidRDefault="007E0103" w:rsidP="007E0103"/>
    <w:p w:rsidR="007E0103" w:rsidRDefault="007E0103">
      <w:pPr>
        <w:sectPr w:rsidR="007E0103" w:rsidSect="007E0103">
          <w:pgSz w:w="16838" w:h="11906" w:orient="landscape"/>
          <w:pgMar w:top="567" w:right="363" w:bottom="567" w:left="363" w:header="709" w:footer="709" w:gutter="0"/>
          <w:cols w:space="708"/>
          <w:docGrid w:linePitch="360"/>
        </w:sectPr>
      </w:pPr>
    </w:p>
    <w:p w:rsidR="007E0103" w:rsidRPr="007E0103" w:rsidRDefault="007E0103" w:rsidP="007E010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gridSpan w:val="3"/>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r w:rsidRPr="007E0103">
              <w:rPr>
                <w:rFonts w:ascii="Times New Roman" w:hAnsi="Times New Roman"/>
                <w:sz w:val="18"/>
                <w:szCs w:val="18"/>
                <w:lang w:eastAsia="ru-RU"/>
              </w:rPr>
              <w:t>Коди</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gridSpan w:val="3"/>
          </w:tcPr>
          <w:p w:rsidR="007E0103" w:rsidRPr="007E0103" w:rsidRDefault="007E0103" w:rsidP="007E0103">
            <w:pPr>
              <w:widowControl w:val="0"/>
              <w:spacing w:after="0" w:line="240" w:lineRule="auto"/>
              <w:jc w:val="center"/>
              <w:rPr>
                <w:rFonts w:ascii="Times New Roman" w:hAnsi="Times New Roman"/>
                <w:sz w:val="16"/>
                <w:szCs w:val="16"/>
                <w:lang w:val="ru-RU" w:eastAsia="ru-RU"/>
              </w:rPr>
            </w:pPr>
            <w:r w:rsidRPr="007E010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en-US" w:eastAsia="ru-RU"/>
              </w:rPr>
            </w:pPr>
            <w:r w:rsidRPr="007E0103">
              <w:rPr>
                <w:rFonts w:ascii="Times New Roman" w:hAnsi="Times New Roman"/>
                <w:sz w:val="18"/>
                <w:szCs w:val="18"/>
                <w:lang w:eastAsia="ru-RU"/>
              </w:rPr>
              <w:t xml:space="preserve">Підприємство  </w:t>
            </w:r>
            <w:r w:rsidRPr="007E0103">
              <w:rPr>
                <w:rFonts w:ascii="Times New Roman" w:hAnsi="Times New Roman"/>
                <w:sz w:val="18"/>
                <w:szCs w:val="18"/>
                <w:lang w:val="en-US" w:eastAsia="ru-RU"/>
              </w:rPr>
              <w:t xml:space="preserve"> </w:t>
            </w:r>
            <w:r w:rsidRPr="007E0103">
              <w:rPr>
                <w:rFonts w:ascii="Times New Roman" w:hAnsi="Times New Roman"/>
                <w:sz w:val="18"/>
                <w:szCs w:val="18"/>
                <w:u w:val="single"/>
                <w:lang w:val="en-US" w:eastAsia="ru-RU"/>
              </w:rPr>
              <w:t>ТОВАРИСТВО З ОБМЕЖЕНОЮ ВІДПОВІДАЛЬНІСТЮ "ФІНАНСОВА КОМПАНІЯ "А-ФІНАНС"</w:t>
            </w:r>
          </w:p>
        </w:tc>
        <w:tc>
          <w:tcPr>
            <w:tcW w:w="1956" w:type="dxa"/>
            <w:gridSpan w:val="3"/>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43064717</w:t>
            </w:r>
          </w:p>
        </w:tc>
      </w:tr>
      <w:tr w:rsidR="007E0103" w:rsidRPr="007E0103" w:rsidTr="001677C7">
        <w:trPr>
          <w:trHeight w:val="199"/>
        </w:trPr>
        <w:tc>
          <w:tcPr>
            <w:tcW w:w="6082" w:type="dxa"/>
          </w:tcPr>
          <w:p w:rsidR="007E0103" w:rsidRPr="007E0103" w:rsidRDefault="007E0103" w:rsidP="007E0103">
            <w:pPr>
              <w:widowControl w:val="0"/>
              <w:spacing w:after="0" w:line="240" w:lineRule="auto"/>
              <w:rPr>
                <w:rFonts w:ascii="Times New Roman" w:hAnsi="Times New Roman"/>
                <w:sz w:val="18"/>
                <w:szCs w:val="18"/>
                <w:lang w:val="en-US" w:eastAsia="ru-RU"/>
              </w:rPr>
            </w:pPr>
            <w:r w:rsidRPr="007E0103">
              <w:rPr>
                <w:rFonts w:ascii="Times New Roman" w:hAnsi="Times New Roman"/>
                <w:sz w:val="18"/>
                <w:szCs w:val="18"/>
                <w:lang w:eastAsia="ru-RU"/>
              </w:rPr>
              <w:t xml:space="preserve">Територія </w:t>
            </w:r>
            <w:r w:rsidRPr="007E0103">
              <w:rPr>
                <w:rFonts w:ascii="Times New Roman" w:hAnsi="Times New Roman"/>
                <w:sz w:val="18"/>
                <w:szCs w:val="18"/>
                <w:lang w:val="en-US" w:eastAsia="ru-RU"/>
              </w:rPr>
              <w:t xml:space="preserve"> </w:t>
            </w:r>
            <w:r w:rsidRPr="007E0103">
              <w:rPr>
                <w:rFonts w:ascii="Times New Roman" w:hAnsi="Times New Roman"/>
                <w:sz w:val="18"/>
                <w:szCs w:val="18"/>
                <w:u w:val="single"/>
                <w:lang w:val="en-US" w:eastAsia="ru-RU"/>
              </w:rPr>
              <w:t>ПЕЧЕРСЬКИЙ</w:t>
            </w:r>
          </w:p>
        </w:tc>
        <w:tc>
          <w:tcPr>
            <w:tcW w:w="1956" w:type="dxa"/>
            <w:gridSpan w:val="3"/>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 xml:space="preserve">за </w:t>
            </w:r>
            <w:r w:rsidRPr="007E0103">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UA80000000000624772</w:t>
            </w:r>
          </w:p>
        </w:tc>
      </w:tr>
      <w:tr w:rsidR="007E0103" w:rsidRPr="007E0103" w:rsidTr="001677C7">
        <w:trPr>
          <w:trHeight w:val="199"/>
        </w:trPr>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Організаційно-правова форма господарювання</w:t>
            </w:r>
            <w:r w:rsidRPr="007E0103">
              <w:rPr>
                <w:rFonts w:ascii="Times New Roman" w:hAnsi="Times New Roman"/>
                <w:sz w:val="18"/>
                <w:szCs w:val="18"/>
                <w:lang w:val="ru-RU" w:eastAsia="ru-RU"/>
              </w:rPr>
              <w:t xml:space="preserve">  </w:t>
            </w:r>
            <w:r w:rsidRPr="007E0103">
              <w:rPr>
                <w:rFonts w:ascii="Times New Roman" w:hAnsi="Times New Roman"/>
                <w:sz w:val="18"/>
                <w:szCs w:val="18"/>
                <w:u w:val="single"/>
                <w:lang w:val="en-US" w:eastAsia="ru-RU"/>
              </w:rPr>
              <w:t>АКЦIОНЕРНЕ ТОВАРИСТВО</w:t>
            </w:r>
          </w:p>
        </w:tc>
        <w:tc>
          <w:tcPr>
            <w:tcW w:w="1956" w:type="dxa"/>
            <w:gridSpan w:val="3"/>
          </w:tcPr>
          <w:p w:rsidR="007E0103" w:rsidRPr="007E0103" w:rsidRDefault="007E0103" w:rsidP="007E0103">
            <w:pPr>
              <w:widowControl w:val="0"/>
              <w:spacing w:after="0" w:line="240" w:lineRule="auto"/>
              <w:rPr>
                <w:rFonts w:ascii="Times New Roman" w:hAnsi="Times New Roman"/>
                <w:sz w:val="18"/>
                <w:szCs w:val="18"/>
                <w:lang w:eastAsia="ru-RU"/>
              </w:rPr>
            </w:pPr>
            <w:r w:rsidRPr="007E010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230</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en-US" w:eastAsia="ru-RU"/>
              </w:rPr>
            </w:pPr>
            <w:r w:rsidRPr="007E0103">
              <w:rPr>
                <w:rFonts w:ascii="Times New Roman" w:hAnsi="Times New Roman"/>
                <w:sz w:val="18"/>
                <w:szCs w:val="18"/>
                <w:lang w:val="ru-RU" w:eastAsia="ru-RU"/>
              </w:rPr>
              <w:t xml:space="preserve">Вид економічної діяльності </w:t>
            </w:r>
            <w:r w:rsidRPr="007E0103">
              <w:rPr>
                <w:rFonts w:ascii="Times New Roman" w:hAnsi="Times New Roman"/>
                <w:sz w:val="18"/>
                <w:szCs w:val="18"/>
                <w:lang w:val="en-US" w:eastAsia="ru-RU"/>
              </w:rPr>
              <w:t xml:space="preserve"> </w:t>
            </w:r>
            <w:r w:rsidRPr="007E0103">
              <w:rPr>
                <w:rFonts w:ascii="Times New Roman" w:hAnsi="Times New Roman"/>
                <w:sz w:val="18"/>
                <w:szCs w:val="18"/>
                <w:u w:val="single"/>
                <w:lang w:val="en-US" w:eastAsia="ru-RU"/>
              </w:rPr>
              <w:t>ІНШІ ВИДИ КРЕДИТУВАННЯ</w:t>
            </w:r>
          </w:p>
        </w:tc>
        <w:tc>
          <w:tcPr>
            <w:tcW w:w="1956" w:type="dxa"/>
            <w:gridSpan w:val="3"/>
            <w:tcBorders>
              <w:top w:val="nil"/>
              <w:left w:val="nil"/>
              <w:bottom w:val="nil"/>
              <w:right w:val="single" w:sz="4" w:space="0" w:color="auto"/>
            </w:tcBorders>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64.92</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val="ru-RU" w:eastAsia="ru-RU"/>
              </w:rPr>
              <w:t>Середн</w:t>
            </w:r>
            <w:r w:rsidRPr="007E0103">
              <w:rPr>
                <w:rFonts w:ascii="Times New Roman" w:hAnsi="Times New Roman"/>
                <w:sz w:val="18"/>
                <w:szCs w:val="18"/>
                <w:lang w:eastAsia="ru-RU"/>
              </w:rPr>
              <w:t>я кількість працівників</w:t>
            </w:r>
            <w:r w:rsidRPr="007E0103">
              <w:rPr>
                <w:rFonts w:ascii="Times New Roman" w:hAnsi="Times New Roman"/>
                <w:sz w:val="18"/>
                <w:szCs w:val="18"/>
                <w:lang w:val="ru-RU" w:eastAsia="ru-RU"/>
              </w:rPr>
              <w:t xml:space="preserve">  </w:t>
            </w:r>
            <w:r w:rsidRPr="007E0103">
              <w:rPr>
                <w:rFonts w:ascii="Times New Roman" w:hAnsi="Times New Roman"/>
                <w:sz w:val="18"/>
                <w:szCs w:val="18"/>
                <w:u w:val="single"/>
                <w:lang w:val="en-US" w:eastAsia="ru-RU"/>
              </w:rPr>
              <w:t>31</w:t>
            </w:r>
          </w:p>
        </w:tc>
        <w:tc>
          <w:tcPr>
            <w:tcW w:w="1956" w:type="dxa"/>
            <w:gridSpan w:val="3"/>
          </w:tcPr>
          <w:p w:rsidR="007E0103" w:rsidRPr="007E0103" w:rsidRDefault="007E0103" w:rsidP="007E010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Одиниця виміру</w:t>
            </w:r>
            <w:r w:rsidRPr="007E0103">
              <w:rPr>
                <w:rFonts w:ascii="Times New Roman" w:hAnsi="Times New Roman"/>
                <w:noProof/>
                <w:sz w:val="18"/>
                <w:szCs w:val="18"/>
                <w:lang w:val="ru-RU" w:eastAsia="ru-RU"/>
              </w:rPr>
              <w:t xml:space="preserve"> :</w:t>
            </w:r>
            <w:r w:rsidRPr="007E0103">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2027" w:type="dxa"/>
            <w:gridSpan w:val="3"/>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en-US" w:eastAsia="ru-RU"/>
              </w:rPr>
            </w:pPr>
            <w:r w:rsidRPr="007E0103">
              <w:rPr>
                <w:rFonts w:ascii="Times New Roman" w:hAnsi="Times New Roman"/>
                <w:sz w:val="18"/>
                <w:szCs w:val="18"/>
                <w:lang w:val="ru-RU" w:eastAsia="ru-RU"/>
              </w:rPr>
              <w:t>Адреса</w:t>
            </w:r>
            <w:r w:rsidRPr="007E0103">
              <w:rPr>
                <w:rFonts w:ascii="Times New Roman" w:hAnsi="Times New Roman"/>
                <w:sz w:val="18"/>
                <w:szCs w:val="18"/>
                <w:lang w:eastAsia="ru-RU"/>
              </w:rPr>
              <w:t>, телефон</w:t>
            </w:r>
            <w:r w:rsidRPr="007E0103">
              <w:rPr>
                <w:rFonts w:ascii="Times New Roman" w:hAnsi="Times New Roman"/>
                <w:sz w:val="18"/>
                <w:szCs w:val="18"/>
                <w:lang w:val="ru-RU" w:eastAsia="ru-RU"/>
              </w:rPr>
              <w:t xml:space="preserve"> </w:t>
            </w:r>
            <w:r w:rsidRPr="007E0103">
              <w:rPr>
                <w:rFonts w:ascii="Times New Roman" w:hAnsi="Times New Roman"/>
                <w:sz w:val="18"/>
                <w:szCs w:val="18"/>
                <w:u w:val="single"/>
                <w:lang w:val="en-US" w:eastAsia="ru-RU"/>
              </w:rPr>
              <w:t>01042  д/н місто Київ БУЛЬВАР МАРІЇ ПРИЙМАЧЕНКО, будинок 1/27, офіс, 304, т.+380637344127, +380933023137</w:t>
            </w:r>
          </w:p>
          <w:p w:rsidR="007E0103" w:rsidRPr="007E0103" w:rsidRDefault="007E0103" w:rsidP="007E0103">
            <w:pPr>
              <w:widowControl w:val="0"/>
              <w:spacing w:after="0" w:line="240" w:lineRule="auto"/>
              <w:rPr>
                <w:rFonts w:ascii="Times New Roman" w:hAnsi="Times New Roman"/>
                <w:sz w:val="18"/>
                <w:szCs w:val="18"/>
                <w:lang w:eastAsia="ru-RU"/>
              </w:rPr>
            </w:pPr>
          </w:p>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Складено (зробити позначку "v" у відповідній клітинці):</w:t>
            </w:r>
          </w:p>
        </w:tc>
        <w:tc>
          <w:tcPr>
            <w:tcW w:w="1956" w:type="dxa"/>
            <w:gridSpan w:val="3"/>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p>
        </w:tc>
      </w:tr>
      <w:tr w:rsidR="007E0103" w:rsidRPr="007E0103" w:rsidTr="001677C7">
        <w:trPr>
          <w:gridAfter w:val="4"/>
          <w:wAfter w:w="3260" w:type="dxa"/>
        </w:trPr>
        <w:tc>
          <w:tcPr>
            <w:tcW w:w="6082" w:type="dxa"/>
          </w:tcPr>
          <w:p w:rsidR="007E0103" w:rsidRPr="007E0103" w:rsidRDefault="007E0103" w:rsidP="007E0103">
            <w:pPr>
              <w:widowControl w:val="0"/>
              <w:spacing w:after="0" w:line="240" w:lineRule="auto"/>
              <w:rPr>
                <w:rFonts w:ascii="Times New Roman" w:hAnsi="Times New Roman"/>
                <w:sz w:val="20"/>
                <w:szCs w:val="20"/>
                <w:lang w:val="ru-RU" w:eastAsia="ru-RU"/>
              </w:rPr>
            </w:pPr>
            <w:r w:rsidRPr="007E0103">
              <w:rPr>
                <w:rFonts w:ascii="Times New Roman" w:hAnsi="Times New Roman"/>
                <w:sz w:val="18"/>
                <w:szCs w:val="18"/>
                <w:lang w:val="ru-RU" w:eastAsia="ru-RU"/>
              </w:rPr>
              <w:t xml:space="preserve">за </w:t>
            </w:r>
            <w:r w:rsidRPr="007E0103">
              <w:rPr>
                <w:rFonts w:ascii="Times New Roman" w:hAnsi="Times New Roman"/>
                <w:sz w:val="18"/>
                <w:szCs w:val="18"/>
                <w:lang w:eastAsia="ru-RU"/>
              </w:rPr>
              <w:t xml:space="preserve">національними </w:t>
            </w:r>
            <w:r w:rsidRPr="007E0103">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7E0103" w:rsidRPr="007E0103" w:rsidRDefault="007E0103" w:rsidP="007E010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7E0103" w:rsidRPr="007E0103" w:rsidRDefault="007E0103" w:rsidP="007E0103">
            <w:pPr>
              <w:widowControl w:val="0"/>
              <w:spacing w:after="0" w:line="240" w:lineRule="auto"/>
              <w:jc w:val="center"/>
              <w:rPr>
                <w:rFonts w:ascii="Times New Roman" w:hAnsi="Times New Roman"/>
                <w:sz w:val="20"/>
                <w:szCs w:val="20"/>
                <w:lang w:val="en-US" w:eastAsia="ru-RU"/>
              </w:rPr>
            </w:pPr>
            <w:r w:rsidRPr="007E0103">
              <w:rPr>
                <w:rFonts w:ascii="Times New Roman" w:hAnsi="Times New Roman"/>
                <w:sz w:val="20"/>
                <w:szCs w:val="20"/>
                <w:lang w:val="en-US" w:eastAsia="ru-RU"/>
              </w:rPr>
              <w:t xml:space="preserve"> </w:t>
            </w:r>
          </w:p>
        </w:tc>
      </w:tr>
      <w:tr w:rsidR="007E0103" w:rsidRPr="007E0103" w:rsidTr="001677C7">
        <w:trPr>
          <w:gridAfter w:val="4"/>
          <w:wAfter w:w="3260" w:type="dxa"/>
        </w:trPr>
        <w:tc>
          <w:tcPr>
            <w:tcW w:w="6082" w:type="dxa"/>
          </w:tcPr>
          <w:p w:rsidR="007E0103" w:rsidRPr="007E0103" w:rsidRDefault="007E0103" w:rsidP="007E0103">
            <w:pPr>
              <w:widowControl w:val="0"/>
              <w:spacing w:after="0" w:line="240" w:lineRule="auto"/>
              <w:rPr>
                <w:rFonts w:ascii="Times New Roman" w:hAnsi="Times New Roman"/>
                <w:sz w:val="20"/>
                <w:szCs w:val="20"/>
                <w:lang w:val="ru-RU" w:eastAsia="ru-RU"/>
              </w:rPr>
            </w:pPr>
            <w:r w:rsidRPr="007E0103">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7E0103" w:rsidRPr="007E0103" w:rsidRDefault="007E0103" w:rsidP="007E010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7E0103" w:rsidRPr="007E0103" w:rsidRDefault="007E0103" w:rsidP="007E0103">
            <w:pPr>
              <w:widowControl w:val="0"/>
              <w:spacing w:after="0" w:line="240" w:lineRule="auto"/>
              <w:jc w:val="center"/>
              <w:rPr>
                <w:rFonts w:ascii="Times New Roman" w:hAnsi="Times New Roman"/>
                <w:sz w:val="20"/>
                <w:szCs w:val="20"/>
                <w:lang w:val="en-US" w:eastAsia="ru-RU"/>
              </w:rPr>
            </w:pPr>
            <w:r w:rsidRPr="007E0103">
              <w:rPr>
                <w:rFonts w:ascii="Times New Roman" w:hAnsi="Times New Roman"/>
                <w:sz w:val="20"/>
                <w:szCs w:val="20"/>
                <w:lang w:val="en-US" w:eastAsia="ru-RU"/>
              </w:rPr>
              <w:t>V</w:t>
            </w:r>
          </w:p>
        </w:tc>
      </w:tr>
    </w:tbl>
    <w:p w:rsidR="007E0103" w:rsidRPr="007E0103" w:rsidRDefault="007E0103" w:rsidP="007E0103">
      <w:pPr>
        <w:widowControl w:val="0"/>
        <w:spacing w:after="0" w:line="240" w:lineRule="auto"/>
        <w:jc w:val="center"/>
        <w:rPr>
          <w:rFonts w:ascii="Times New Roman" w:hAnsi="Times New Roman"/>
          <w:b/>
          <w:bCs/>
          <w:lang w:eastAsia="ru-RU"/>
        </w:rPr>
      </w:pPr>
    </w:p>
    <w:p w:rsidR="007E0103" w:rsidRPr="007E0103" w:rsidRDefault="007E0103" w:rsidP="007E0103">
      <w:pPr>
        <w:widowControl w:val="0"/>
        <w:spacing w:after="0" w:line="240" w:lineRule="auto"/>
        <w:jc w:val="center"/>
        <w:rPr>
          <w:rFonts w:ascii="Times New Roman" w:hAnsi="Times New Roman"/>
          <w:b/>
          <w:bCs/>
          <w:lang w:val="ru-RU" w:eastAsia="ru-RU"/>
        </w:rPr>
      </w:pPr>
      <w:r w:rsidRPr="007E0103">
        <w:rPr>
          <w:rFonts w:ascii="Times New Roman" w:hAnsi="Times New Roman"/>
          <w:b/>
          <w:bCs/>
          <w:lang w:val="en-US" w:eastAsia="ru-RU"/>
        </w:rPr>
        <w:t>Баланс</w:t>
      </w:r>
      <w:r w:rsidRPr="007E0103">
        <w:rPr>
          <w:rFonts w:ascii="Times New Roman" w:hAnsi="Times New Roman"/>
          <w:b/>
          <w:bCs/>
          <w:lang w:val="ru-RU" w:eastAsia="ru-RU"/>
        </w:rPr>
        <w:t xml:space="preserve"> ( Звіт про фінансовий стан ) на </w:t>
      </w:r>
      <w:r w:rsidRPr="007E0103">
        <w:rPr>
          <w:rFonts w:ascii="Times New Roman" w:hAnsi="Times New Roman"/>
          <w:b/>
          <w:bCs/>
          <w:lang w:val="en-US" w:eastAsia="ru-RU"/>
        </w:rPr>
        <w:t>"31" грудня 2025 р.</w:t>
      </w:r>
      <w:r w:rsidRPr="007E0103">
        <w:rPr>
          <w:rFonts w:ascii="Times New Roman" w:hAnsi="Times New Roman"/>
          <w:b/>
          <w:bCs/>
          <w:lang w:val="ru-RU" w:eastAsia="ru-RU"/>
        </w:rPr>
        <w:t xml:space="preserve"> </w:t>
      </w:r>
    </w:p>
    <w:p w:rsidR="007E0103" w:rsidRPr="007E0103" w:rsidRDefault="007E0103" w:rsidP="007E0103">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7E0103" w:rsidRPr="007E0103" w:rsidTr="001677C7">
        <w:trPr>
          <w:jc w:val="right"/>
        </w:trPr>
        <w:tc>
          <w:tcPr>
            <w:tcW w:w="8640" w:type="dxa"/>
            <w:tcBorders>
              <w:right w:val="single" w:sz="4" w:space="0" w:color="auto"/>
            </w:tcBorders>
            <w:vAlign w:val="center"/>
          </w:tcPr>
          <w:p w:rsidR="007E0103" w:rsidRPr="007E0103" w:rsidRDefault="007E0103" w:rsidP="007E0103">
            <w:pPr>
              <w:widowControl w:val="0"/>
              <w:spacing w:after="0" w:line="240" w:lineRule="auto"/>
              <w:rPr>
                <w:rFonts w:ascii="Times New Roman" w:hAnsi="Times New Roman"/>
                <w:lang w:val="ru-RU" w:eastAsia="ru-RU"/>
              </w:rPr>
            </w:pPr>
            <w:r w:rsidRPr="007E0103">
              <w:rPr>
                <w:rFonts w:ascii="Times New Roman" w:hAnsi="Times New Roman"/>
                <w:lang w:val="ru-RU" w:eastAsia="ru-RU"/>
              </w:rPr>
              <w:t xml:space="preserve">                                                                    </w:t>
            </w:r>
            <w:r w:rsidRPr="007E0103">
              <w:rPr>
                <w:rFonts w:ascii="Times New Roman" w:hAnsi="Times New Roman"/>
                <w:lang w:val="en-US" w:eastAsia="ru-RU"/>
              </w:rPr>
              <w:t>Форма № 1</w:t>
            </w:r>
            <w:r w:rsidRPr="007E0103">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7E0103" w:rsidRPr="007E0103" w:rsidRDefault="007E0103" w:rsidP="007E0103">
            <w:pPr>
              <w:keepNext/>
              <w:keepLines/>
              <w:widowControl w:val="0"/>
              <w:suppressAutoHyphens/>
              <w:spacing w:after="0" w:line="240" w:lineRule="auto"/>
              <w:rPr>
                <w:rFonts w:ascii="Times New Roman" w:hAnsi="Times New Roman"/>
                <w:lang w:val="en-US" w:eastAsia="ru-RU"/>
              </w:rPr>
            </w:pPr>
            <w:r w:rsidRPr="007E0103">
              <w:rPr>
                <w:rFonts w:ascii="Times New Roman" w:hAnsi="Times New Roman"/>
                <w:lang w:val="en-US" w:eastAsia="ru-RU"/>
              </w:rPr>
              <w:t>1801001</w:t>
            </w:r>
          </w:p>
        </w:tc>
      </w:tr>
    </w:tbl>
    <w:p w:rsidR="007E0103" w:rsidRPr="007E0103" w:rsidRDefault="007E0103" w:rsidP="007E0103">
      <w:pPr>
        <w:widowControl w:val="0"/>
        <w:spacing w:after="0" w:line="240" w:lineRule="auto"/>
        <w:jc w:val="center"/>
        <w:rPr>
          <w:rFonts w:ascii="Times New Roman" w:hAnsi="Times New Roman"/>
          <w:b/>
          <w:bCs/>
          <w:sz w:val="10"/>
          <w:szCs w:val="10"/>
          <w:lang w:val="ru-RU" w:eastAsia="ru-RU"/>
        </w:rPr>
      </w:pPr>
    </w:p>
    <w:p w:rsidR="007E0103" w:rsidRPr="007E0103" w:rsidRDefault="007E0103" w:rsidP="007E010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E0103" w:rsidRPr="007E0103" w:rsidTr="001677C7">
        <w:tc>
          <w:tcPr>
            <w:tcW w:w="510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sz w:val="20"/>
                <w:szCs w:val="20"/>
                <w:lang w:val="ru-RU" w:eastAsia="ru-RU"/>
              </w:rPr>
            </w:pPr>
            <w:r w:rsidRPr="007E0103">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val="ru-RU" w:eastAsia="ru-RU"/>
              </w:rPr>
              <w:t xml:space="preserve">На початок звітного </w:t>
            </w:r>
            <w:r w:rsidRPr="007E010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На кінець звітного періоду</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en-US" w:eastAsia="ru-RU"/>
              </w:rPr>
              <w:t xml:space="preserve">                                                  </w:t>
            </w:r>
            <w:r w:rsidRPr="007E010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 xml:space="preserve">I. Необоротні активи </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Нематеріальні активи</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921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1473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552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Довгострокові фінансові інвестиції:</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які обліковуються за методом участі в капіталі інших підприємств</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86010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88038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86370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88971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 xml:space="preserve">II. Оборотні активи </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18320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15859</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18317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15813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126822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105927</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Дебіторська заборгованість за розрахунками:</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за виданими авансами</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99</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3517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4135</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19387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50401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6797</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6797</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lastRenderedPageBreak/>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5560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7878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5009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641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179778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191761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266148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280732</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E0103" w:rsidRPr="007E0103" w:rsidTr="001677C7">
        <w:tc>
          <w:tcPr>
            <w:tcW w:w="510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sz w:val="20"/>
                <w:szCs w:val="20"/>
                <w:lang w:val="ru-RU" w:eastAsia="ru-RU"/>
              </w:rPr>
            </w:pPr>
            <w:r w:rsidRPr="007E0103">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На кінець звітного періоду</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en-US" w:eastAsia="ru-RU"/>
              </w:rPr>
              <w:t xml:space="preserve">                                                   </w:t>
            </w:r>
            <w:r w:rsidRPr="007E010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 Власний капітал</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 xml:space="preserve">Зареєстрований (пайовий) капітал </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18896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18896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9450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16092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28346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34988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II. Довгострокові зобов'язання і забезпечення</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Відстрочені податкові зобов'язання</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28255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50191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59800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63255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109991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IІІ. Поточні зобов'язання і забезпечення</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 xml:space="preserve">Короткострокові кредити банків </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14357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36302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Поточна кредиторська заборгованість за:</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 xml:space="preserve">довгостроковими зобов'язаннями </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74540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31589</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2736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3607</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810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697</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5330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4568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915</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76852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57962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174547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135753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ІV. Зобов'язання, пов'язані з необоротними активами,</w:t>
            </w:r>
          </w:p>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 xml:space="preserve"> утримуваними для продажу, та групами вибуття</w:t>
            </w:r>
          </w:p>
          <w:p w:rsidR="007E0103" w:rsidRPr="007E0103" w:rsidRDefault="007E0103" w:rsidP="007E010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en-US" w:eastAsia="ru-RU"/>
              </w:rPr>
            </w:pPr>
            <w:r w:rsidRPr="007E010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266148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280732</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E0103">
        <w:rPr>
          <w:rFonts w:ascii="Times New Roman" w:hAnsi="Times New Roman"/>
          <w:sz w:val="20"/>
          <w:szCs w:val="20"/>
          <w:lang w:val="en-US" w:eastAsia="ru-RU"/>
        </w:rPr>
        <w:t>д/н</w:t>
      </w: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Директор</w:t>
            </w: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Мороз Олександр Тимофійович</w:t>
            </w:r>
          </w:p>
        </w:tc>
      </w:tr>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ru-RU" w:eastAsia="ru-RU"/>
              </w:rPr>
              <w:t>Головний бухгалтер</w:t>
            </w:r>
            <w:r w:rsidRPr="007E0103">
              <w:rPr>
                <w:rFonts w:ascii="Times New Roman" w:hAnsi="Times New Roman"/>
                <w:b/>
                <w:color w:val="000000"/>
                <w:sz w:val="20"/>
                <w:szCs w:val="20"/>
                <w:lang w:val="ru-RU" w:eastAsia="ru-RU"/>
              </w:rPr>
              <w:t xml:space="preserve"> </w:t>
            </w:r>
            <w:r w:rsidRPr="007E0103">
              <w:rPr>
                <w:rFonts w:ascii="Times New Roman" w:hAnsi="Times New Roman"/>
                <w:b/>
                <w:color w:val="000000"/>
                <w:sz w:val="20"/>
                <w:szCs w:val="20"/>
                <w:lang w:eastAsia="ru-RU"/>
              </w:rPr>
              <w:t xml:space="preserve">   </w:t>
            </w: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Жуковська Ірина Миколаївна</w:t>
            </w:r>
          </w:p>
        </w:tc>
      </w:tr>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r w:rsidRPr="007E0103">
              <w:rPr>
                <w:rFonts w:ascii="Times New Roman" w:hAnsi="Times New Roman"/>
                <w:sz w:val="18"/>
                <w:szCs w:val="18"/>
                <w:lang w:eastAsia="ru-RU"/>
              </w:rPr>
              <w:t>Коди</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tcPr>
          <w:p w:rsidR="007E0103" w:rsidRPr="007E0103" w:rsidRDefault="007E0103" w:rsidP="007E0103">
            <w:pPr>
              <w:widowControl w:val="0"/>
              <w:spacing w:after="0" w:line="240" w:lineRule="auto"/>
              <w:jc w:val="center"/>
              <w:rPr>
                <w:rFonts w:ascii="Times New Roman" w:hAnsi="Times New Roman"/>
                <w:sz w:val="16"/>
                <w:szCs w:val="16"/>
                <w:lang w:val="ru-RU" w:eastAsia="ru-RU"/>
              </w:rPr>
            </w:pPr>
            <w:r w:rsidRPr="007E010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20"/>
                <w:szCs w:val="20"/>
                <w:lang w:val="en-US" w:eastAsia="ru-RU"/>
              </w:rPr>
            </w:pPr>
            <w:r w:rsidRPr="007E0103">
              <w:rPr>
                <w:rFonts w:ascii="Times New Roman" w:hAnsi="Times New Roman"/>
                <w:sz w:val="20"/>
                <w:szCs w:val="20"/>
                <w:lang w:eastAsia="ru-RU"/>
              </w:rPr>
              <w:t xml:space="preserve">Підприємство  </w:t>
            </w:r>
            <w:r w:rsidRPr="007E0103">
              <w:rPr>
                <w:rFonts w:ascii="Times New Roman" w:hAnsi="Times New Roman"/>
                <w:sz w:val="20"/>
                <w:szCs w:val="20"/>
                <w:lang w:val="en-US" w:eastAsia="ru-RU"/>
              </w:rPr>
              <w:t xml:space="preserve"> </w:t>
            </w:r>
            <w:r w:rsidRPr="007E0103">
              <w:rPr>
                <w:rFonts w:ascii="Times New Roman" w:hAnsi="Times New Roman"/>
                <w:sz w:val="20"/>
                <w:szCs w:val="20"/>
                <w:u w:val="single"/>
                <w:lang w:val="en-US" w:eastAsia="ru-RU"/>
              </w:rPr>
              <w:t>ТОВАРИСТВО З ОБМЕЖЕНОЮ ВІДПОВІДАЛЬНІСТЮ "ФІНАНСОВА КОМПАНІЯ "А-ФІНАНС"</w:t>
            </w:r>
          </w:p>
        </w:tc>
        <w:tc>
          <w:tcPr>
            <w:tcW w:w="1956" w:type="dxa"/>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43064717</w:t>
            </w:r>
          </w:p>
        </w:tc>
      </w:tr>
    </w:tbl>
    <w:p w:rsidR="007E0103" w:rsidRPr="007E0103" w:rsidRDefault="007E0103" w:rsidP="007E0103">
      <w:pPr>
        <w:widowControl w:val="0"/>
        <w:spacing w:after="0" w:line="240" w:lineRule="auto"/>
        <w:jc w:val="center"/>
        <w:rPr>
          <w:rFonts w:ascii="Times New Roman" w:hAnsi="Times New Roman"/>
          <w:b/>
          <w:bCs/>
          <w:lang w:eastAsia="ru-RU"/>
        </w:rPr>
      </w:pPr>
    </w:p>
    <w:p w:rsidR="007E0103" w:rsidRPr="007E0103" w:rsidRDefault="007E0103" w:rsidP="007E0103">
      <w:pPr>
        <w:widowControl w:val="0"/>
        <w:spacing w:after="0" w:line="240" w:lineRule="auto"/>
        <w:jc w:val="center"/>
        <w:rPr>
          <w:rFonts w:ascii="Times New Roman" w:hAnsi="Times New Roman"/>
          <w:b/>
          <w:bCs/>
          <w:lang w:val="en-US" w:eastAsia="ru-RU"/>
        </w:rPr>
      </w:pPr>
      <w:r w:rsidRPr="007E0103">
        <w:rPr>
          <w:rFonts w:ascii="Times New Roman" w:hAnsi="Times New Roman"/>
          <w:b/>
          <w:bCs/>
          <w:lang w:val="en-US" w:eastAsia="ru-RU"/>
        </w:rPr>
        <w:t>Звіт про фінансові результати</w:t>
      </w:r>
      <w:r w:rsidRPr="007E0103">
        <w:rPr>
          <w:rFonts w:ascii="Times New Roman" w:hAnsi="Times New Roman"/>
          <w:b/>
          <w:bCs/>
          <w:lang w:eastAsia="ru-RU"/>
        </w:rPr>
        <w:t xml:space="preserve"> ( </w:t>
      </w:r>
      <w:r w:rsidRPr="007E0103">
        <w:rPr>
          <w:rFonts w:ascii="Times New Roman" w:hAnsi="Times New Roman"/>
          <w:b/>
          <w:bCs/>
          <w:color w:val="000000"/>
          <w:lang w:eastAsia="ru-RU"/>
        </w:rPr>
        <w:t>Звіт про сукупний дохід</w:t>
      </w:r>
      <w:r w:rsidRPr="007E0103">
        <w:rPr>
          <w:rFonts w:ascii="Times New Roman" w:hAnsi="Times New Roman"/>
          <w:bCs/>
          <w:color w:val="000000"/>
          <w:sz w:val="20"/>
          <w:szCs w:val="20"/>
          <w:lang w:eastAsia="ru-RU"/>
        </w:rPr>
        <w:t xml:space="preserve"> </w:t>
      </w:r>
      <w:r w:rsidRPr="007E0103">
        <w:rPr>
          <w:rFonts w:ascii="Times New Roman" w:hAnsi="Times New Roman"/>
          <w:b/>
          <w:bCs/>
          <w:lang w:eastAsia="ru-RU"/>
        </w:rPr>
        <w:t xml:space="preserve">) </w:t>
      </w:r>
    </w:p>
    <w:p w:rsidR="007E0103" w:rsidRPr="007E0103" w:rsidRDefault="007E0103" w:rsidP="007E0103">
      <w:pPr>
        <w:widowControl w:val="0"/>
        <w:spacing w:after="0" w:line="240" w:lineRule="auto"/>
        <w:jc w:val="center"/>
        <w:rPr>
          <w:rFonts w:ascii="Times New Roman" w:hAnsi="Times New Roman"/>
          <w:b/>
          <w:bCs/>
          <w:lang w:eastAsia="ru-RU"/>
        </w:rPr>
      </w:pPr>
      <w:r w:rsidRPr="007E0103">
        <w:rPr>
          <w:rFonts w:ascii="Times New Roman" w:hAnsi="Times New Roman"/>
          <w:b/>
          <w:bCs/>
          <w:lang w:val="en-US" w:eastAsia="ru-RU"/>
        </w:rPr>
        <w:t>з</w:t>
      </w:r>
      <w:r w:rsidRPr="007E0103">
        <w:rPr>
          <w:rFonts w:ascii="Times New Roman" w:hAnsi="Times New Roman"/>
          <w:b/>
          <w:bCs/>
          <w:lang w:eastAsia="ru-RU"/>
        </w:rPr>
        <w:t xml:space="preserve">а </w:t>
      </w:r>
      <w:r w:rsidRPr="007E0103">
        <w:rPr>
          <w:rFonts w:ascii="Times New Roman" w:hAnsi="Times New Roman"/>
          <w:b/>
          <w:bCs/>
          <w:lang w:val="en-US" w:eastAsia="ru-RU"/>
        </w:rPr>
        <w:t>2025 рік</w:t>
      </w:r>
      <w:r w:rsidRPr="007E0103">
        <w:rPr>
          <w:rFonts w:ascii="Times New Roman" w:hAnsi="Times New Roman"/>
          <w:b/>
          <w:bCs/>
          <w:lang w:eastAsia="ru-RU"/>
        </w:rPr>
        <w:t xml:space="preserve"> </w:t>
      </w:r>
    </w:p>
    <w:p w:rsidR="007E0103" w:rsidRPr="007E0103" w:rsidRDefault="007E0103" w:rsidP="007E010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E0103" w:rsidRPr="007E0103" w:rsidTr="001677C7">
        <w:trPr>
          <w:jc w:val="right"/>
        </w:trPr>
        <w:tc>
          <w:tcPr>
            <w:tcW w:w="8613" w:type="dxa"/>
            <w:tcBorders>
              <w:right w:val="single" w:sz="4" w:space="0" w:color="auto"/>
            </w:tcBorders>
            <w:vAlign w:val="center"/>
          </w:tcPr>
          <w:p w:rsidR="007E0103" w:rsidRPr="007E0103" w:rsidRDefault="007E0103" w:rsidP="007E0103">
            <w:pPr>
              <w:widowControl w:val="0"/>
              <w:spacing w:after="0" w:line="240" w:lineRule="auto"/>
              <w:rPr>
                <w:rFonts w:ascii="Times New Roman" w:hAnsi="Times New Roman"/>
                <w:lang w:val="ru-RU" w:eastAsia="ru-RU"/>
              </w:rPr>
            </w:pPr>
            <w:r w:rsidRPr="007E0103">
              <w:rPr>
                <w:rFonts w:ascii="Times New Roman" w:hAnsi="Times New Roman"/>
                <w:lang w:eastAsia="ru-RU"/>
              </w:rPr>
              <w:t xml:space="preserve">                                                                    </w:t>
            </w:r>
            <w:r w:rsidRPr="007E0103">
              <w:rPr>
                <w:rFonts w:ascii="Times New Roman" w:hAnsi="Times New Roman"/>
                <w:lang w:val="en-US" w:eastAsia="ru-RU"/>
              </w:rPr>
              <w:t>Форма № 2</w:t>
            </w:r>
            <w:r w:rsidRPr="007E010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E0103" w:rsidRPr="007E0103" w:rsidRDefault="007E0103" w:rsidP="007E0103">
            <w:pPr>
              <w:keepNext/>
              <w:keepLines/>
              <w:widowControl w:val="0"/>
              <w:suppressAutoHyphens/>
              <w:spacing w:after="0" w:line="240" w:lineRule="auto"/>
              <w:rPr>
                <w:rFonts w:ascii="Times New Roman" w:hAnsi="Times New Roman"/>
                <w:lang w:val="en-US" w:eastAsia="ru-RU"/>
              </w:rPr>
            </w:pPr>
            <w:r w:rsidRPr="007E0103">
              <w:rPr>
                <w:rFonts w:ascii="Times New Roman" w:hAnsi="Times New Roman"/>
                <w:lang w:val="en-US" w:eastAsia="ru-RU"/>
              </w:rPr>
              <w:t>1801003</w:t>
            </w:r>
          </w:p>
        </w:tc>
      </w:tr>
    </w:tbl>
    <w:p w:rsidR="007E0103" w:rsidRPr="007E0103" w:rsidRDefault="007E0103" w:rsidP="007E0103">
      <w:pPr>
        <w:widowControl w:val="0"/>
        <w:spacing w:after="0" w:line="240" w:lineRule="auto"/>
        <w:jc w:val="center"/>
        <w:rPr>
          <w:rFonts w:ascii="Times New Roman" w:hAnsi="Times New Roman"/>
          <w:b/>
          <w:bCs/>
          <w:sz w:val="10"/>
          <w:szCs w:val="10"/>
          <w:lang w:val="ru-RU" w:eastAsia="ru-RU"/>
        </w:rPr>
      </w:pPr>
    </w:p>
    <w:p w:rsidR="007E0103" w:rsidRPr="007E0103" w:rsidRDefault="007E0103" w:rsidP="007E0103">
      <w:pPr>
        <w:widowControl w:val="0"/>
        <w:spacing w:after="0" w:line="240" w:lineRule="auto"/>
        <w:ind w:firstLine="567"/>
        <w:jc w:val="center"/>
        <w:rPr>
          <w:rFonts w:ascii="Times New Roman" w:hAnsi="Times New Roman"/>
          <w:b/>
          <w:lang w:eastAsia="ru-RU"/>
        </w:rPr>
      </w:pPr>
      <w:r w:rsidRPr="007E0103">
        <w:rPr>
          <w:rFonts w:ascii="Times New Roman" w:hAnsi="Times New Roman"/>
          <w:b/>
          <w:lang w:eastAsia="ru-RU"/>
        </w:rPr>
        <w:t>І. ФІНАНСОВІ РЕЗУЛЬТАТИ</w:t>
      </w:r>
    </w:p>
    <w:p w:rsidR="007E0103" w:rsidRPr="007E0103" w:rsidRDefault="007E0103" w:rsidP="007E010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E0103" w:rsidRPr="007E0103" w:rsidTr="001677C7">
        <w:tc>
          <w:tcPr>
            <w:tcW w:w="510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sz w:val="20"/>
                <w:szCs w:val="20"/>
                <w:lang w:eastAsia="ru-RU"/>
              </w:rPr>
            </w:pPr>
            <w:r w:rsidRPr="007E010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За</w:t>
            </w:r>
            <w:r w:rsidRPr="007E0103">
              <w:rPr>
                <w:rFonts w:ascii="Times New Roman" w:hAnsi="Times New Roman"/>
                <w:b/>
                <w:bCs/>
                <w:sz w:val="20"/>
                <w:szCs w:val="20"/>
                <w:lang w:val="ru-RU" w:eastAsia="ru-RU"/>
              </w:rPr>
              <w:t xml:space="preserve"> звітн</w:t>
            </w:r>
            <w:r w:rsidRPr="007E0103">
              <w:rPr>
                <w:rFonts w:ascii="Times New Roman" w:hAnsi="Times New Roman"/>
                <w:b/>
                <w:bCs/>
                <w:sz w:val="20"/>
                <w:szCs w:val="20"/>
                <w:lang w:eastAsia="ru-RU"/>
              </w:rPr>
              <w:t>ий</w:t>
            </w:r>
            <w:r w:rsidRPr="007E0103">
              <w:rPr>
                <w:rFonts w:ascii="Times New Roman" w:hAnsi="Times New Roman"/>
                <w:b/>
                <w:bCs/>
                <w:sz w:val="20"/>
                <w:szCs w:val="20"/>
                <w:lang w:val="ru-RU" w:eastAsia="ru-RU"/>
              </w:rPr>
              <w:t xml:space="preserve"> </w:t>
            </w:r>
            <w:r w:rsidRPr="007E010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color w:val="000000"/>
                <w:sz w:val="20"/>
                <w:szCs w:val="20"/>
                <w:lang w:eastAsia="ru-RU"/>
              </w:rPr>
              <w:t>За аналогічний</w:t>
            </w:r>
            <w:r w:rsidRPr="007E0103">
              <w:rPr>
                <w:rFonts w:ascii="Times New Roman" w:hAnsi="Times New Roman"/>
                <w:b/>
                <w:color w:val="000000"/>
                <w:sz w:val="20"/>
                <w:szCs w:val="20"/>
                <w:lang w:eastAsia="ru-RU"/>
              </w:rPr>
              <w:br/>
              <w:t>період попереднього року</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534626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436705</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(518428)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(422405)</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Валовий:  </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16198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14300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203059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152057</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(57328)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(45795)</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(127740)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(84601)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Фінансовий результат від операційної діяльності:  </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34189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35961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(28475)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(27809)</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Фінансовий результат до оподаткування:</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8856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8186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-2214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-1474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Чистий фінансовий результат:  </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6712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E0103" w:rsidRPr="007E0103" w:rsidRDefault="007E0103" w:rsidP="007E0103">
      <w:pPr>
        <w:widowControl w:val="0"/>
        <w:spacing w:after="0" w:line="240" w:lineRule="auto"/>
        <w:ind w:firstLine="567"/>
        <w:jc w:val="center"/>
        <w:rPr>
          <w:rFonts w:ascii="Times New Roman" w:hAnsi="Times New Roman"/>
          <w:b/>
          <w:lang w:val="en-US" w:eastAsia="ru-RU"/>
        </w:rPr>
      </w:pPr>
      <w:r w:rsidRPr="007E0103">
        <w:rPr>
          <w:rFonts w:ascii="Times New Roman" w:hAnsi="Times New Roman"/>
          <w:b/>
          <w:color w:val="000000"/>
          <w:lang w:eastAsia="ru-RU"/>
        </w:rPr>
        <w:t xml:space="preserve">II. </w:t>
      </w:r>
      <w:r w:rsidRPr="007E0103">
        <w:rPr>
          <w:rFonts w:ascii="Times New Roman" w:hAnsi="Times New Roman"/>
          <w:b/>
          <w:lang w:eastAsia="ru-RU"/>
        </w:rPr>
        <w:t>СУКУПНИЙ ДОХІД</w:t>
      </w:r>
    </w:p>
    <w:p w:rsidR="007E0103" w:rsidRPr="007E0103" w:rsidRDefault="007E0103" w:rsidP="007E010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E0103" w:rsidRPr="007E0103" w:rsidTr="001677C7">
        <w:tc>
          <w:tcPr>
            <w:tcW w:w="510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sz w:val="20"/>
                <w:szCs w:val="20"/>
                <w:lang w:eastAsia="ru-RU"/>
              </w:rPr>
            </w:pPr>
            <w:r w:rsidRPr="007E010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За</w:t>
            </w:r>
            <w:r w:rsidRPr="007E0103">
              <w:rPr>
                <w:rFonts w:ascii="Times New Roman" w:hAnsi="Times New Roman"/>
                <w:b/>
                <w:bCs/>
                <w:sz w:val="20"/>
                <w:szCs w:val="20"/>
                <w:lang w:val="ru-RU" w:eastAsia="ru-RU"/>
              </w:rPr>
              <w:t xml:space="preserve"> звітн</w:t>
            </w:r>
            <w:r w:rsidRPr="007E0103">
              <w:rPr>
                <w:rFonts w:ascii="Times New Roman" w:hAnsi="Times New Roman"/>
                <w:b/>
                <w:bCs/>
                <w:sz w:val="20"/>
                <w:szCs w:val="20"/>
                <w:lang w:eastAsia="ru-RU"/>
              </w:rPr>
              <w:t>ий</w:t>
            </w:r>
            <w:r w:rsidRPr="007E0103">
              <w:rPr>
                <w:rFonts w:ascii="Times New Roman" w:hAnsi="Times New Roman"/>
                <w:b/>
                <w:bCs/>
                <w:sz w:val="20"/>
                <w:szCs w:val="20"/>
                <w:lang w:val="ru-RU" w:eastAsia="ru-RU"/>
              </w:rPr>
              <w:t xml:space="preserve"> </w:t>
            </w:r>
            <w:r w:rsidRPr="007E010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color w:val="000000"/>
                <w:sz w:val="20"/>
                <w:szCs w:val="20"/>
                <w:lang w:eastAsia="ru-RU"/>
              </w:rPr>
              <w:t>За аналогічний</w:t>
            </w:r>
            <w:r w:rsidRPr="007E0103">
              <w:rPr>
                <w:rFonts w:ascii="Times New Roman" w:hAnsi="Times New Roman"/>
                <w:b/>
                <w:color w:val="000000"/>
                <w:sz w:val="20"/>
                <w:szCs w:val="20"/>
                <w:lang w:eastAsia="ru-RU"/>
              </w:rPr>
              <w:br/>
              <w:t>період попереднього року</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6712</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E0103" w:rsidRPr="007E0103" w:rsidRDefault="007E0103" w:rsidP="007E0103">
      <w:pPr>
        <w:widowControl w:val="0"/>
        <w:spacing w:after="0" w:line="240" w:lineRule="auto"/>
        <w:ind w:firstLine="567"/>
        <w:jc w:val="center"/>
        <w:rPr>
          <w:rFonts w:ascii="Times New Roman" w:hAnsi="Times New Roman"/>
          <w:b/>
          <w:lang w:eastAsia="ru-RU"/>
        </w:rPr>
      </w:pPr>
      <w:r w:rsidRPr="007E0103">
        <w:rPr>
          <w:rFonts w:ascii="Times New Roman" w:hAnsi="Times New Roman"/>
          <w:b/>
          <w:lang w:val="en-US" w:eastAsia="ru-RU"/>
        </w:rPr>
        <w:lastRenderedPageBreak/>
        <w:t xml:space="preserve">III. </w:t>
      </w:r>
      <w:r w:rsidRPr="007E0103">
        <w:rPr>
          <w:rFonts w:ascii="Times New Roman" w:hAnsi="Times New Roman"/>
          <w:b/>
          <w:lang w:eastAsia="ru-RU"/>
        </w:rPr>
        <w:t>ЕЛЕМЕНТИ ОПЕРАЦІЙНИХ ВИТРАТ</w:t>
      </w:r>
    </w:p>
    <w:p w:rsidR="007E0103" w:rsidRPr="007E0103" w:rsidRDefault="007E0103" w:rsidP="007E010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E0103" w:rsidRPr="007E0103" w:rsidTr="001677C7">
        <w:tc>
          <w:tcPr>
            <w:tcW w:w="510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sz w:val="20"/>
                <w:szCs w:val="20"/>
                <w:lang w:eastAsia="ru-RU"/>
              </w:rPr>
            </w:pPr>
            <w:r w:rsidRPr="007E0103">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eastAsia="ru-RU"/>
              </w:rPr>
              <w:t>За</w:t>
            </w:r>
            <w:r w:rsidRPr="007E0103">
              <w:rPr>
                <w:rFonts w:ascii="Times New Roman" w:hAnsi="Times New Roman"/>
                <w:b/>
                <w:bCs/>
                <w:sz w:val="20"/>
                <w:szCs w:val="20"/>
                <w:lang w:val="ru-RU" w:eastAsia="ru-RU"/>
              </w:rPr>
              <w:t xml:space="preserve"> звітн</w:t>
            </w:r>
            <w:r w:rsidRPr="007E0103">
              <w:rPr>
                <w:rFonts w:ascii="Times New Roman" w:hAnsi="Times New Roman"/>
                <w:b/>
                <w:bCs/>
                <w:sz w:val="20"/>
                <w:szCs w:val="20"/>
                <w:lang w:eastAsia="ru-RU"/>
              </w:rPr>
              <w:t>ий</w:t>
            </w:r>
            <w:r w:rsidRPr="007E0103">
              <w:rPr>
                <w:rFonts w:ascii="Times New Roman" w:hAnsi="Times New Roman"/>
                <w:b/>
                <w:bCs/>
                <w:sz w:val="20"/>
                <w:szCs w:val="20"/>
                <w:lang w:val="ru-RU" w:eastAsia="ru-RU"/>
              </w:rPr>
              <w:t xml:space="preserve"> </w:t>
            </w:r>
            <w:r w:rsidRPr="007E010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color w:val="000000"/>
                <w:sz w:val="20"/>
                <w:szCs w:val="20"/>
                <w:lang w:eastAsia="ru-RU"/>
              </w:rPr>
              <w:t>За аналогічний</w:t>
            </w:r>
            <w:r w:rsidRPr="007E0103">
              <w:rPr>
                <w:rFonts w:ascii="Times New Roman" w:hAnsi="Times New Roman"/>
                <w:b/>
                <w:color w:val="000000"/>
                <w:sz w:val="20"/>
                <w:szCs w:val="20"/>
                <w:lang w:eastAsia="ru-RU"/>
              </w:rPr>
              <w:br/>
              <w:t>період попереднього року</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en-US" w:eastAsia="ru-RU"/>
              </w:rPr>
            </w:pPr>
            <w:r w:rsidRPr="007E0103">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692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299</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en-US" w:eastAsia="ru-RU"/>
              </w:rPr>
            </w:pPr>
            <w:r w:rsidRPr="007E0103">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6194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3846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en-US" w:eastAsia="ru-RU"/>
              </w:rPr>
            </w:pPr>
            <w:r w:rsidRPr="007E0103">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2359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757</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sz w:val="20"/>
                <w:szCs w:val="20"/>
                <w:lang w:eastAsia="ru-RU"/>
              </w:rPr>
            </w:pPr>
            <w:r w:rsidRPr="007E0103">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256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262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sz w:val="20"/>
                <w:szCs w:val="20"/>
                <w:lang w:eastAsia="ru-RU"/>
              </w:rPr>
            </w:pPr>
            <w:r w:rsidRPr="007E0103">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693995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125230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sz w:val="20"/>
                <w:szCs w:val="20"/>
                <w:lang w:eastAsia="ru-RU"/>
              </w:rPr>
            </w:pPr>
            <w:r w:rsidRPr="007E0103">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703496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130394</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E0103" w:rsidRPr="007E0103" w:rsidRDefault="007E0103" w:rsidP="007E0103">
      <w:pPr>
        <w:widowControl w:val="0"/>
        <w:spacing w:after="0" w:line="240" w:lineRule="auto"/>
        <w:ind w:firstLine="567"/>
        <w:jc w:val="center"/>
        <w:rPr>
          <w:rFonts w:ascii="Times New Roman" w:hAnsi="Times New Roman"/>
          <w:b/>
          <w:lang w:eastAsia="ru-RU"/>
        </w:rPr>
      </w:pPr>
      <w:r w:rsidRPr="007E0103">
        <w:rPr>
          <w:rFonts w:ascii="Times New Roman" w:hAnsi="Times New Roman"/>
          <w:b/>
          <w:lang w:eastAsia="ru-RU"/>
        </w:rPr>
        <w:t>ІV.</w:t>
      </w:r>
      <w:r w:rsidRPr="007E0103">
        <w:rPr>
          <w:rFonts w:ascii="Times New Roman" w:hAnsi="Times New Roman"/>
          <w:b/>
          <w:lang w:val="ru-RU" w:eastAsia="ru-RU"/>
        </w:rPr>
        <w:t xml:space="preserve"> </w:t>
      </w:r>
      <w:r w:rsidRPr="007E0103">
        <w:rPr>
          <w:rFonts w:ascii="Times New Roman" w:hAnsi="Times New Roman"/>
          <w:b/>
          <w:lang w:eastAsia="ru-RU"/>
        </w:rPr>
        <w:t xml:space="preserve"> РОЗРАХУНОК ПОКАЗНИКІВ ПРИБУТКОВОСТІ АКЦІЙ</w:t>
      </w:r>
    </w:p>
    <w:p w:rsidR="007E0103" w:rsidRPr="007E0103" w:rsidRDefault="007E0103" w:rsidP="007E010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E0103" w:rsidRPr="007E0103" w:rsidTr="001677C7">
        <w:tc>
          <w:tcPr>
            <w:tcW w:w="510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lang w:eastAsia="ru-RU"/>
              </w:rPr>
            </w:pPr>
            <w:r w:rsidRPr="007E0103">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eastAsia="ru-RU"/>
              </w:rPr>
              <w:t>За</w:t>
            </w:r>
            <w:r w:rsidRPr="007E0103">
              <w:rPr>
                <w:rFonts w:ascii="Times New Roman" w:hAnsi="Times New Roman"/>
                <w:b/>
                <w:bCs/>
                <w:sz w:val="20"/>
                <w:szCs w:val="20"/>
                <w:lang w:val="ru-RU" w:eastAsia="ru-RU"/>
              </w:rPr>
              <w:t xml:space="preserve"> звітн</w:t>
            </w:r>
            <w:r w:rsidRPr="007E0103">
              <w:rPr>
                <w:rFonts w:ascii="Times New Roman" w:hAnsi="Times New Roman"/>
                <w:b/>
                <w:bCs/>
                <w:sz w:val="20"/>
                <w:szCs w:val="20"/>
                <w:lang w:eastAsia="ru-RU"/>
              </w:rPr>
              <w:t>ий</w:t>
            </w:r>
            <w:r w:rsidRPr="007E0103">
              <w:rPr>
                <w:rFonts w:ascii="Times New Roman" w:hAnsi="Times New Roman"/>
                <w:b/>
                <w:bCs/>
                <w:sz w:val="20"/>
                <w:szCs w:val="20"/>
                <w:lang w:val="ru-RU" w:eastAsia="ru-RU"/>
              </w:rPr>
              <w:t xml:space="preserve"> </w:t>
            </w:r>
            <w:r w:rsidRPr="007E010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color w:val="000000"/>
                <w:sz w:val="20"/>
                <w:szCs w:val="20"/>
                <w:lang w:eastAsia="ru-RU"/>
              </w:rPr>
              <w:t>За аналогічний</w:t>
            </w:r>
            <w:r w:rsidRPr="007E0103">
              <w:rPr>
                <w:rFonts w:ascii="Times New Roman" w:hAnsi="Times New Roman"/>
                <w:b/>
                <w:color w:val="000000"/>
                <w:sz w:val="20"/>
                <w:szCs w:val="20"/>
                <w:lang w:eastAsia="ru-RU"/>
              </w:rPr>
              <w:br/>
              <w:t>період попереднього року</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en-US" w:eastAsia="ru-RU"/>
              </w:rPr>
            </w:pPr>
            <w:r w:rsidRPr="007E0103">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sz w:val="20"/>
                <w:szCs w:val="20"/>
                <w:lang w:eastAsia="ru-RU"/>
              </w:rPr>
            </w:pPr>
            <w:r w:rsidRPr="007E0103">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sz w:val="20"/>
                <w:szCs w:val="20"/>
                <w:lang w:eastAsia="ru-RU"/>
              </w:rPr>
            </w:pPr>
            <w:r w:rsidRPr="007E0103">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en-US" w:eastAsia="ru-RU"/>
              </w:rPr>
            </w:pPr>
            <w:r w:rsidRPr="007E0103">
              <w:rPr>
                <w:rFonts w:ascii="Times New Roman" w:hAnsi="Times New Roman"/>
                <w:bCs/>
                <w:sz w:val="20"/>
                <w:szCs w:val="20"/>
                <w:lang w:eastAsia="ru-RU"/>
              </w:rPr>
              <w:t>--</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E0103">
        <w:rPr>
          <w:rFonts w:ascii="Times New Roman" w:hAnsi="Times New Roman"/>
          <w:sz w:val="20"/>
          <w:szCs w:val="20"/>
          <w:lang w:val="en-US" w:eastAsia="ru-RU"/>
        </w:rPr>
        <w:t>д/н</w:t>
      </w: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Директор</w:t>
            </w: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Мороз Олександр Тимофійович</w:t>
            </w:r>
          </w:p>
        </w:tc>
      </w:tr>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ru-RU" w:eastAsia="ru-RU"/>
              </w:rPr>
              <w:t>Головний бухгалтер</w:t>
            </w:r>
            <w:r w:rsidRPr="007E0103">
              <w:rPr>
                <w:rFonts w:ascii="Times New Roman" w:hAnsi="Times New Roman"/>
                <w:b/>
                <w:color w:val="000000"/>
                <w:sz w:val="20"/>
                <w:szCs w:val="20"/>
                <w:lang w:val="ru-RU" w:eastAsia="ru-RU"/>
              </w:rPr>
              <w:t xml:space="preserve"> </w:t>
            </w:r>
            <w:r w:rsidRPr="007E0103">
              <w:rPr>
                <w:rFonts w:ascii="Times New Roman" w:hAnsi="Times New Roman"/>
                <w:b/>
                <w:color w:val="000000"/>
                <w:sz w:val="20"/>
                <w:szCs w:val="20"/>
                <w:lang w:eastAsia="ru-RU"/>
              </w:rPr>
              <w:t xml:space="preserve">   </w:t>
            </w: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Жуковська Ірина Миколаївна</w:t>
            </w:r>
          </w:p>
        </w:tc>
      </w:tr>
      <w:tr w:rsidR="007E0103" w:rsidRPr="007E0103" w:rsidTr="001677C7">
        <w:trPr>
          <w:trHeight w:val="70"/>
        </w:trPr>
        <w:tc>
          <w:tcPr>
            <w:tcW w:w="294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14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r w:rsidRPr="007E0103">
              <w:rPr>
                <w:rFonts w:ascii="Times New Roman" w:hAnsi="Times New Roman"/>
                <w:sz w:val="18"/>
                <w:szCs w:val="18"/>
                <w:lang w:eastAsia="ru-RU"/>
              </w:rPr>
              <w:t>Коди</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tcPr>
          <w:p w:rsidR="007E0103" w:rsidRPr="007E0103" w:rsidRDefault="007E0103" w:rsidP="007E0103">
            <w:pPr>
              <w:widowControl w:val="0"/>
              <w:spacing w:after="0" w:line="240" w:lineRule="auto"/>
              <w:jc w:val="center"/>
              <w:rPr>
                <w:rFonts w:ascii="Times New Roman" w:hAnsi="Times New Roman"/>
                <w:sz w:val="16"/>
                <w:szCs w:val="16"/>
                <w:lang w:val="ru-RU" w:eastAsia="ru-RU"/>
              </w:rPr>
            </w:pPr>
            <w:r w:rsidRPr="007E010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en-US" w:eastAsia="ru-RU"/>
              </w:rPr>
            </w:pPr>
            <w:r w:rsidRPr="007E0103">
              <w:rPr>
                <w:rFonts w:ascii="Times New Roman" w:hAnsi="Times New Roman"/>
                <w:sz w:val="18"/>
                <w:szCs w:val="18"/>
                <w:lang w:eastAsia="ru-RU"/>
              </w:rPr>
              <w:t xml:space="preserve">Підприємство  </w:t>
            </w:r>
            <w:r w:rsidRPr="007E0103">
              <w:rPr>
                <w:rFonts w:ascii="Times New Roman" w:hAnsi="Times New Roman"/>
                <w:sz w:val="18"/>
                <w:szCs w:val="18"/>
                <w:lang w:val="en-US" w:eastAsia="ru-RU"/>
              </w:rPr>
              <w:t xml:space="preserve"> </w:t>
            </w:r>
            <w:r w:rsidRPr="007E0103">
              <w:rPr>
                <w:rFonts w:ascii="Times New Roman" w:hAnsi="Times New Roman"/>
                <w:sz w:val="18"/>
                <w:szCs w:val="18"/>
                <w:u w:val="single"/>
                <w:lang w:val="en-US" w:eastAsia="ru-RU"/>
              </w:rPr>
              <w:t>ТОВАРИСТВО З ОБМЕЖЕНОЮ ВІДПОВІДАЛЬНІСТЮ "ФІНАНСОВА КОМПАНІЯ "А-ФІНАНС"</w:t>
            </w:r>
          </w:p>
        </w:tc>
        <w:tc>
          <w:tcPr>
            <w:tcW w:w="1956" w:type="dxa"/>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43064717</w:t>
            </w:r>
          </w:p>
        </w:tc>
      </w:tr>
    </w:tbl>
    <w:p w:rsidR="007E0103" w:rsidRPr="007E0103" w:rsidRDefault="007E0103" w:rsidP="007E0103">
      <w:pPr>
        <w:widowControl w:val="0"/>
        <w:spacing w:after="0" w:line="240" w:lineRule="auto"/>
        <w:jc w:val="center"/>
        <w:rPr>
          <w:rFonts w:ascii="Times New Roman" w:hAnsi="Times New Roman"/>
          <w:b/>
          <w:bCs/>
          <w:lang w:eastAsia="ru-RU"/>
        </w:rPr>
      </w:pPr>
    </w:p>
    <w:p w:rsidR="007E0103" w:rsidRPr="007E0103" w:rsidRDefault="007E0103" w:rsidP="007E0103">
      <w:pPr>
        <w:widowControl w:val="0"/>
        <w:spacing w:after="0" w:line="240" w:lineRule="auto"/>
        <w:jc w:val="center"/>
        <w:rPr>
          <w:rFonts w:ascii="Times New Roman" w:hAnsi="Times New Roman"/>
          <w:b/>
          <w:bCs/>
          <w:lang w:val="ru-RU" w:eastAsia="ru-RU"/>
        </w:rPr>
      </w:pPr>
      <w:r w:rsidRPr="007E0103">
        <w:rPr>
          <w:rFonts w:ascii="Times New Roman" w:hAnsi="Times New Roman"/>
          <w:b/>
          <w:bCs/>
          <w:lang w:val="en-US" w:eastAsia="ru-RU"/>
        </w:rPr>
        <w:t>Звіт</w:t>
      </w:r>
      <w:r w:rsidRPr="007E0103">
        <w:rPr>
          <w:rFonts w:ascii="Times New Roman" w:hAnsi="Times New Roman"/>
          <w:b/>
          <w:bCs/>
          <w:lang w:eastAsia="ru-RU"/>
        </w:rPr>
        <w:t xml:space="preserve"> про рух грошових коштів ( за прямим методом )</w:t>
      </w:r>
    </w:p>
    <w:p w:rsidR="007E0103" w:rsidRPr="007E0103" w:rsidRDefault="007E0103" w:rsidP="007E0103">
      <w:pPr>
        <w:widowControl w:val="0"/>
        <w:spacing w:after="0" w:line="240" w:lineRule="auto"/>
        <w:jc w:val="center"/>
        <w:rPr>
          <w:rFonts w:ascii="Times New Roman" w:hAnsi="Times New Roman"/>
          <w:b/>
          <w:bCs/>
          <w:lang w:eastAsia="ru-RU"/>
        </w:rPr>
      </w:pPr>
      <w:r w:rsidRPr="007E0103">
        <w:rPr>
          <w:rFonts w:ascii="Times New Roman" w:hAnsi="Times New Roman"/>
          <w:b/>
          <w:bCs/>
          <w:lang w:val="en-US" w:eastAsia="ru-RU"/>
        </w:rPr>
        <w:t>з</w:t>
      </w:r>
      <w:r w:rsidRPr="007E0103">
        <w:rPr>
          <w:rFonts w:ascii="Times New Roman" w:hAnsi="Times New Roman"/>
          <w:b/>
          <w:bCs/>
          <w:lang w:eastAsia="ru-RU"/>
        </w:rPr>
        <w:t xml:space="preserve">а </w:t>
      </w:r>
      <w:r w:rsidRPr="007E0103">
        <w:rPr>
          <w:rFonts w:ascii="Times New Roman" w:hAnsi="Times New Roman"/>
          <w:b/>
          <w:bCs/>
          <w:lang w:val="en-US" w:eastAsia="ru-RU"/>
        </w:rPr>
        <w:t>2025 рік</w:t>
      </w:r>
      <w:r w:rsidRPr="007E0103">
        <w:rPr>
          <w:rFonts w:ascii="Times New Roman" w:hAnsi="Times New Roman"/>
          <w:b/>
          <w:bCs/>
          <w:lang w:eastAsia="ru-RU"/>
        </w:rPr>
        <w:t xml:space="preserve"> </w:t>
      </w:r>
    </w:p>
    <w:p w:rsidR="007E0103" w:rsidRPr="007E0103" w:rsidRDefault="007E0103" w:rsidP="007E010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E0103" w:rsidRPr="007E0103" w:rsidTr="001677C7">
        <w:trPr>
          <w:jc w:val="right"/>
        </w:trPr>
        <w:tc>
          <w:tcPr>
            <w:tcW w:w="8613" w:type="dxa"/>
            <w:tcBorders>
              <w:right w:val="single" w:sz="4" w:space="0" w:color="auto"/>
            </w:tcBorders>
            <w:vAlign w:val="center"/>
          </w:tcPr>
          <w:p w:rsidR="007E0103" w:rsidRPr="007E0103" w:rsidRDefault="007E0103" w:rsidP="007E0103">
            <w:pPr>
              <w:widowControl w:val="0"/>
              <w:spacing w:after="0" w:line="240" w:lineRule="auto"/>
              <w:rPr>
                <w:rFonts w:ascii="Times New Roman" w:hAnsi="Times New Roman"/>
                <w:lang w:val="ru-RU" w:eastAsia="ru-RU"/>
              </w:rPr>
            </w:pPr>
            <w:r w:rsidRPr="007E0103">
              <w:rPr>
                <w:rFonts w:ascii="Times New Roman" w:hAnsi="Times New Roman"/>
                <w:lang w:eastAsia="ru-RU"/>
              </w:rPr>
              <w:t xml:space="preserve">                                                                    </w:t>
            </w:r>
            <w:r w:rsidRPr="007E0103">
              <w:rPr>
                <w:rFonts w:ascii="Times New Roman" w:hAnsi="Times New Roman"/>
                <w:lang w:val="en-US" w:eastAsia="ru-RU"/>
              </w:rPr>
              <w:t>Форма № 3</w:t>
            </w:r>
            <w:r w:rsidRPr="007E010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E0103" w:rsidRPr="007E0103" w:rsidRDefault="007E0103" w:rsidP="007E0103">
            <w:pPr>
              <w:keepNext/>
              <w:keepLines/>
              <w:widowControl w:val="0"/>
              <w:suppressAutoHyphens/>
              <w:spacing w:after="0" w:line="240" w:lineRule="auto"/>
              <w:rPr>
                <w:rFonts w:ascii="Times New Roman" w:hAnsi="Times New Roman"/>
                <w:lang w:val="en-US" w:eastAsia="ru-RU"/>
              </w:rPr>
            </w:pPr>
            <w:r w:rsidRPr="007E0103">
              <w:rPr>
                <w:rFonts w:ascii="Times New Roman" w:hAnsi="Times New Roman"/>
                <w:lang w:val="en-US" w:eastAsia="ru-RU"/>
              </w:rPr>
              <w:t>1801004</w:t>
            </w:r>
          </w:p>
        </w:tc>
      </w:tr>
    </w:tbl>
    <w:p w:rsidR="007E0103" w:rsidRPr="007E0103" w:rsidRDefault="007E0103" w:rsidP="007E0103">
      <w:pPr>
        <w:widowControl w:val="0"/>
        <w:spacing w:after="0" w:line="240" w:lineRule="auto"/>
        <w:jc w:val="center"/>
        <w:rPr>
          <w:rFonts w:ascii="Times New Roman" w:hAnsi="Times New Roman"/>
          <w:b/>
          <w:bCs/>
          <w:sz w:val="10"/>
          <w:szCs w:val="10"/>
          <w:lang w:val="ru-RU" w:eastAsia="ru-RU"/>
        </w:rPr>
      </w:pPr>
    </w:p>
    <w:p w:rsidR="007E0103" w:rsidRPr="007E0103" w:rsidRDefault="007E0103" w:rsidP="007E010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E0103" w:rsidRPr="007E0103" w:rsidTr="001677C7">
        <w:tc>
          <w:tcPr>
            <w:tcW w:w="510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lang w:eastAsia="ru-RU"/>
              </w:rPr>
            </w:pPr>
            <w:r w:rsidRPr="007E0103">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За</w:t>
            </w:r>
            <w:r w:rsidRPr="007E0103">
              <w:rPr>
                <w:rFonts w:ascii="Times New Roman" w:hAnsi="Times New Roman"/>
                <w:b/>
                <w:bCs/>
                <w:sz w:val="20"/>
                <w:szCs w:val="20"/>
                <w:lang w:val="ru-RU" w:eastAsia="ru-RU"/>
              </w:rPr>
              <w:t xml:space="preserve"> звітн</w:t>
            </w:r>
            <w:r w:rsidRPr="007E0103">
              <w:rPr>
                <w:rFonts w:ascii="Times New Roman" w:hAnsi="Times New Roman"/>
                <w:b/>
                <w:bCs/>
                <w:sz w:val="20"/>
                <w:szCs w:val="20"/>
                <w:lang w:eastAsia="ru-RU"/>
              </w:rPr>
              <w:t>ий</w:t>
            </w:r>
            <w:r w:rsidRPr="007E0103">
              <w:rPr>
                <w:rFonts w:ascii="Times New Roman" w:hAnsi="Times New Roman"/>
                <w:b/>
                <w:bCs/>
                <w:sz w:val="20"/>
                <w:szCs w:val="20"/>
                <w:lang w:val="ru-RU" w:eastAsia="ru-RU"/>
              </w:rPr>
              <w:t xml:space="preserve"> </w:t>
            </w:r>
            <w:r w:rsidRPr="007E010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color w:val="000000"/>
                <w:sz w:val="20"/>
                <w:szCs w:val="20"/>
                <w:lang w:eastAsia="ru-RU"/>
              </w:rPr>
              <w:t>За аналогічний</w:t>
            </w:r>
            <w:r w:rsidRPr="007E0103">
              <w:rPr>
                <w:rFonts w:ascii="Times New Roman" w:hAnsi="Times New Roman"/>
                <w:b/>
                <w:color w:val="000000"/>
                <w:sz w:val="20"/>
                <w:szCs w:val="20"/>
                <w:lang w:eastAsia="ru-RU"/>
              </w:rPr>
              <w:br/>
              <w:t>період попереднього року</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 Рух коштів у результаті операційної діяльності</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від:</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8386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302363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586669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127105</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1793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lastRenderedPageBreak/>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фінансових установ від повернення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40767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38470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25811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 оплату:</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(551084)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(449301)</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(4853)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(2964)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(1351)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(2144)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(6740)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(3680)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(1594)</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(4817)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(2086)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(12108)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фінансових установ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(63988)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(61349)</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(32589)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(7858)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-69566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II. Рух коштів у результаті інвестиційної діяльності</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від реалізації:</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від отриманих:</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 придбання:</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III. Рух коштів у результаті фінансової діяльності</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Надходження від:</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13800</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335972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199973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312992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122943</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(20350)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(26172)</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2630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64658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5883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-4908</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5266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556</w:t>
            </w:r>
          </w:p>
        </w:tc>
      </w:tr>
      <w:tr w:rsidR="007E0103" w:rsidRPr="007E0103" w:rsidTr="001677C7">
        <w:tc>
          <w:tcPr>
            <w:tcW w:w="5107"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6797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914</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E0103">
        <w:rPr>
          <w:rFonts w:ascii="Times New Roman" w:hAnsi="Times New Roman"/>
          <w:sz w:val="20"/>
          <w:szCs w:val="20"/>
          <w:lang w:val="en-US" w:eastAsia="ru-RU"/>
        </w:rPr>
        <w:t>д/н</w:t>
      </w: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7E0103" w:rsidRPr="007E0103" w:rsidTr="001677C7">
        <w:tc>
          <w:tcPr>
            <w:tcW w:w="3085"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Директор</w:t>
            </w:r>
          </w:p>
        </w:tc>
        <w:tc>
          <w:tcPr>
            <w:tcW w:w="2623"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32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Мороз Олександр Тимофійович</w:t>
            </w:r>
          </w:p>
        </w:tc>
      </w:tr>
      <w:tr w:rsidR="007E0103" w:rsidRPr="007E0103" w:rsidTr="001677C7">
        <w:tc>
          <w:tcPr>
            <w:tcW w:w="3085"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32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3085"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3085"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ru-RU" w:eastAsia="ru-RU"/>
              </w:rPr>
              <w:t>Головний бухгалтер</w:t>
            </w:r>
            <w:r w:rsidRPr="007E0103">
              <w:rPr>
                <w:rFonts w:ascii="Times New Roman" w:hAnsi="Times New Roman"/>
                <w:b/>
                <w:color w:val="000000"/>
                <w:sz w:val="20"/>
                <w:szCs w:val="20"/>
                <w:lang w:val="ru-RU" w:eastAsia="ru-RU"/>
              </w:rPr>
              <w:t xml:space="preserve"> </w:t>
            </w:r>
            <w:r w:rsidRPr="007E0103">
              <w:rPr>
                <w:rFonts w:ascii="Times New Roman" w:hAnsi="Times New Roman"/>
                <w:b/>
                <w:color w:val="000000"/>
                <w:sz w:val="20"/>
                <w:szCs w:val="20"/>
                <w:lang w:eastAsia="ru-RU"/>
              </w:rPr>
              <w:t xml:space="preserve">   </w:t>
            </w:r>
          </w:p>
        </w:tc>
        <w:tc>
          <w:tcPr>
            <w:tcW w:w="2623"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32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Жуковська Ірина Миколаївна</w:t>
            </w:r>
          </w:p>
        </w:tc>
      </w:tr>
      <w:tr w:rsidR="007E0103" w:rsidRPr="007E0103" w:rsidTr="001677C7">
        <w:tc>
          <w:tcPr>
            <w:tcW w:w="3085"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323"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ru-RU" w:eastAsia="ru-RU"/>
              </w:rPr>
            </w:pPr>
            <w:r w:rsidRPr="007E0103">
              <w:rPr>
                <w:rFonts w:ascii="Times New Roman" w:hAnsi="Times New Roman"/>
                <w:sz w:val="18"/>
                <w:szCs w:val="18"/>
                <w:lang w:eastAsia="ru-RU"/>
              </w:rPr>
              <w:t>Коди</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18"/>
                <w:szCs w:val="18"/>
                <w:lang w:val="ru-RU" w:eastAsia="ru-RU"/>
              </w:rPr>
            </w:pPr>
          </w:p>
        </w:tc>
        <w:tc>
          <w:tcPr>
            <w:tcW w:w="1956" w:type="dxa"/>
          </w:tcPr>
          <w:p w:rsidR="007E0103" w:rsidRPr="007E0103" w:rsidRDefault="007E0103" w:rsidP="007E0103">
            <w:pPr>
              <w:widowControl w:val="0"/>
              <w:spacing w:after="0" w:line="240" w:lineRule="auto"/>
              <w:jc w:val="center"/>
              <w:rPr>
                <w:rFonts w:ascii="Times New Roman" w:hAnsi="Times New Roman"/>
                <w:sz w:val="16"/>
                <w:szCs w:val="16"/>
                <w:lang w:val="ru-RU" w:eastAsia="ru-RU"/>
              </w:rPr>
            </w:pPr>
            <w:r w:rsidRPr="007E010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E0103" w:rsidRPr="007E0103" w:rsidRDefault="007E0103" w:rsidP="007E0103">
            <w:pPr>
              <w:widowControl w:val="0"/>
              <w:spacing w:after="0" w:line="240" w:lineRule="auto"/>
              <w:rPr>
                <w:rFonts w:ascii="Times New Roman" w:hAnsi="Times New Roman"/>
                <w:bCs/>
                <w:sz w:val="18"/>
                <w:szCs w:val="18"/>
                <w:lang w:val="en-US" w:eastAsia="ru-RU"/>
              </w:rPr>
            </w:pPr>
            <w:r w:rsidRPr="007E0103">
              <w:rPr>
                <w:rFonts w:ascii="Times New Roman" w:hAnsi="Times New Roman"/>
                <w:bCs/>
                <w:sz w:val="18"/>
                <w:szCs w:val="18"/>
                <w:lang w:val="en-US" w:eastAsia="ru-RU"/>
              </w:rPr>
              <w:t>01</w:t>
            </w:r>
          </w:p>
        </w:tc>
      </w:tr>
      <w:tr w:rsidR="007E0103" w:rsidRPr="007E0103" w:rsidTr="001677C7">
        <w:tc>
          <w:tcPr>
            <w:tcW w:w="6082" w:type="dxa"/>
          </w:tcPr>
          <w:p w:rsidR="007E0103" w:rsidRPr="007E0103" w:rsidRDefault="007E0103" w:rsidP="007E0103">
            <w:pPr>
              <w:widowControl w:val="0"/>
              <w:spacing w:after="0" w:line="240" w:lineRule="auto"/>
              <w:rPr>
                <w:rFonts w:ascii="Times New Roman" w:hAnsi="Times New Roman"/>
                <w:sz w:val="20"/>
                <w:szCs w:val="20"/>
                <w:lang w:val="en-US" w:eastAsia="ru-RU"/>
              </w:rPr>
            </w:pPr>
            <w:r w:rsidRPr="007E0103">
              <w:rPr>
                <w:rFonts w:ascii="Times New Roman" w:hAnsi="Times New Roman"/>
                <w:sz w:val="20"/>
                <w:szCs w:val="20"/>
                <w:lang w:eastAsia="ru-RU"/>
              </w:rPr>
              <w:t xml:space="preserve">Підприємство  </w:t>
            </w:r>
            <w:r w:rsidRPr="007E0103">
              <w:rPr>
                <w:rFonts w:ascii="Times New Roman" w:hAnsi="Times New Roman"/>
                <w:sz w:val="20"/>
                <w:szCs w:val="20"/>
                <w:lang w:val="en-US" w:eastAsia="ru-RU"/>
              </w:rPr>
              <w:t xml:space="preserve"> </w:t>
            </w:r>
            <w:r w:rsidRPr="007E0103">
              <w:rPr>
                <w:rFonts w:ascii="Times New Roman" w:hAnsi="Times New Roman"/>
                <w:sz w:val="20"/>
                <w:szCs w:val="20"/>
                <w:u w:val="single"/>
                <w:lang w:val="en-US" w:eastAsia="ru-RU"/>
              </w:rPr>
              <w:t>ТОВАРИСТВО З ОБМЕЖЕНОЮ ВІДПОВІДАЛЬНІСТЮ "ФІНАНСОВА КОМПАНІЯ "А-ФІНАНС"</w:t>
            </w:r>
          </w:p>
        </w:tc>
        <w:tc>
          <w:tcPr>
            <w:tcW w:w="1956" w:type="dxa"/>
          </w:tcPr>
          <w:p w:rsidR="007E0103" w:rsidRPr="007E0103" w:rsidRDefault="007E0103" w:rsidP="007E0103">
            <w:pPr>
              <w:widowControl w:val="0"/>
              <w:spacing w:after="0" w:line="240" w:lineRule="auto"/>
              <w:rPr>
                <w:rFonts w:ascii="Times New Roman" w:hAnsi="Times New Roman"/>
                <w:sz w:val="18"/>
                <w:szCs w:val="18"/>
                <w:lang w:val="ru-RU" w:eastAsia="ru-RU"/>
              </w:rPr>
            </w:pPr>
            <w:r w:rsidRPr="007E010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E0103" w:rsidRPr="007E0103" w:rsidRDefault="007E0103" w:rsidP="007E0103">
            <w:pPr>
              <w:widowControl w:val="0"/>
              <w:spacing w:after="0" w:line="240" w:lineRule="auto"/>
              <w:jc w:val="center"/>
              <w:rPr>
                <w:rFonts w:ascii="Times New Roman" w:hAnsi="Times New Roman"/>
                <w:sz w:val="18"/>
                <w:szCs w:val="18"/>
                <w:lang w:val="en-US" w:eastAsia="ru-RU"/>
              </w:rPr>
            </w:pPr>
            <w:r w:rsidRPr="007E0103">
              <w:rPr>
                <w:rFonts w:ascii="Times New Roman" w:hAnsi="Times New Roman"/>
                <w:sz w:val="18"/>
                <w:szCs w:val="18"/>
                <w:lang w:val="en-US" w:eastAsia="ru-RU"/>
              </w:rPr>
              <w:t>43064717</w:t>
            </w:r>
          </w:p>
        </w:tc>
      </w:tr>
    </w:tbl>
    <w:p w:rsidR="007E0103" w:rsidRPr="007E0103" w:rsidRDefault="007E0103" w:rsidP="007E0103">
      <w:pPr>
        <w:widowControl w:val="0"/>
        <w:spacing w:after="0" w:line="240" w:lineRule="auto"/>
        <w:jc w:val="center"/>
        <w:rPr>
          <w:rFonts w:ascii="Times New Roman" w:hAnsi="Times New Roman"/>
          <w:b/>
          <w:bCs/>
          <w:lang w:eastAsia="ru-RU"/>
        </w:rPr>
      </w:pPr>
    </w:p>
    <w:p w:rsidR="007E0103" w:rsidRPr="007E0103" w:rsidRDefault="007E0103" w:rsidP="007E0103">
      <w:pPr>
        <w:widowControl w:val="0"/>
        <w:spacing w:after="0" w:line="240" w:lineRule="auto"/>
        <w:jc w:val="center"/>
        <w:rPr>
          <w:rFonts w:ascii="Times New Roman" w:hAnsi="Times New Roman"/>
          <w:b/>
          <w:bCs/>
          <w:lang w:val="ru-RU" w:eastAsia="ru-RU"/>
        </w:rPr>
      </w:pPr>
      <w:r w:rsidRPr="007E0103">
        <w:rPr>
          <w:rFonts w:ascii="Times New Roman" w:hAnsi="Times New Roman"/>
          <w:b/>
          <w:bCs/>
          <w:lang w:val="en-US" w:eastAsia="ru-RU"/>
        </w:rPr>
        <w:t>Звіт</w:t>
      </w:r>
      <w:r w:rsidRPr="007E0103">
        <w:rPr>
          <w:rFonts w:ascii="Times New Roman" w:hAnsi="Times New Roman"/>
          <w:b/>
          <w:bCs/>
          <w:lang w:eastAsia="ru-RU"/>
        </w:rPr>
        <w:t xml:space="preserve"> про власний капітал</w:t>
      </w:r>
    </w:p>
    <w:p w:rsidR="007E0103" w:rsidRPr="007E0103" w:rsidRDefault="007E0103" w:rsidP="007E0103">
      <w:pPr>
        <w:widowControl w:val="0"/>
        <w:spacing w:after="0" w:line="240" w:lineRule="auto"/>
        <w:jc w:val="center"/>
        <w:rPr>
          <w:rFonts w:ascii="Times New Roman" w:hAnsi="Times New Roman"/>
          <w:b/>
          <w:bCs/>
          <w:lang w:eastAsia="ru-RU"/>
        </w:rPr>
      </w:pPr>
      <w:r w:rsidRPr="007E0103">
        <w:rPr>
          <w:rFonts w:ascii="Times New Roman" w:hAnsi="Times New Roman"/>
          <w:b/>
          <w:bCs/>
          <w:lang w:val="en-US" w:eastAsia="ru-RU"/>
        </w:rPr>
        <w:t>з</w:t>
      </w:r>
      <w:r w:rsidRPr="007E0103">
        <w:rPr>
          <w:rFonts w:ascii="Times New Roman" w:hAnsi="Times New Roman"/>
          <w:b/>
          <w:bCs/>
          <w:lang w:eastAsia="ru-RU"/>
        </w:rPr>
        <w:t xml:space="preserve">а </w:t>
      </w:r>
      <w:r w:rsidRPr="007E0103">
        <w:rPr>
          <w:rFonts w:ascii="Times New Roman" w:hAnsi="Times New Roman"/>
          <w:b/>
          <w:bCs/>
          <w:lang w:val="en-US" w:eastAsia="ru-RU"/>
        </w:rPr>
        <w:t>2025 рік</w:t>
      </w:r>
      <w:r w:rsidRPr="007E0103">
        <w:rPr>
          <w:rFonts w:ascii="Times New Roman" w:hAnsi="Times New Roman"/>
          <w:b/>
          <w:bCs/>
          <w:lang w:eastAsia="ru-RU"/>
        </w:rPr>
        <w:t xml:space="preserve"> </w:t>
      </w:r>
    </w:p>
    <w:p w:rsidR="007E0103" w:rsidRPr="007E0103" w:rsidRDefault="007E0103" w:rsidP="007E010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E0103" w:rsidRPr="007E0103" w:rsidTr="001677C7">
        <w:trPr>
          <w:jc w:val="right"/>
        </w:trPr>
        <w:tc>
          <w:tcPr>
            <w:tcW w:w="8613" w:type="dxa"/>
            <w:tcBorders>
              <w:right w:val="single" w:sz="4" w:space="0" w:color="auto"/>
            </w:tcBorders>
            <w:vAlign w:val="center"/>
          </w:tcPr>
          <w:p w:rsidR="007E0103" w:rsidRPr="007E0103" w:rsidRDefault="007E0103" w:rsidP="007E0103">
            <w:pPr>
              <w:widowControl w:val="0"/>
              <w:spacing w:after="0" w:line="240" w:lineRule="auto"/>
              <w:rPr>
                <w:rFonts w:ascii="Times New Roman" w:hAnsi="Times New Roman"/>
                <w:lang w:val="ru-RU" w:eastAsia="ru-RU"/>
              </w:rPr>
            </w:pPr>
            <w:r w:rsidRPr="007E0103">
              <w:rPr>
                <w:rFonts w:ascii="Times New Roman" w:hAnsi="Times New Roman"/>
                <w:lang w:eastAsia="ru-RU"/>
              </w:rPr>
              <w:t xml:space="preserve">                                                                    </w:t>
            </w:r>
            <w:r w:rsidRPr="007E0103">
              <w:rPr>
                <w:rFonts w:ascii="Times New Roman" w:hAnsi="Times New Roman"/>
                <w:lang w:val="en-US" w:eastAsia="ru-RU"/>
              </w:rPr>
              <w:t>Форма № 4</w:t>
            </w:r>
            <w:r w:rsidRPr="007E010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E0103" w:rsidRPr="007E0103" w:rsidRDefault="007E0103" w:rsidP="007E0103">
            <w:pPr>
              <w:keepNext/>
              <w:keepLines/>
              <w:widowControl w:val="0"/>
              <w:suppressAutoHyphens/>
              <w:spacing w:after="0" w:line="240" w:lineRule="auto"/>
              <w:rPr>
                <w:rFonts w:ascii="Times New Roman" w:hAnsi="Times New Roman"/>
                <w:lang w:val="en-US" w:eastAsia="ru-RU"/>
              </w:rPr>
            </w:pPr>
            <w:r w:rsidRPr="007E0103">
              <w:rPr>
                <w:rFonts w:ascii="Times New Roman" w:hAnsi="Times New Roman"/>
                <w:lang w:val="en-US" w:eastAsia="ru-RU"/>
              </w:rPr>
              <w:t>1801005</w:t>
            </w:r>
          </w:p>
        </w:tc>
      </w:tr>
    </w:tbl>
    <w:p w:rsidR="007E0103" w:rsidRPr="007E0103" w:rsidRDefault="007E0103" w:rsidP="007E0103">
      <w:pPr>
        <w:widowControl w:val="0"/>
        <w:spacing w:after="0" w:line="240" w:lineRule="auto"/>
        <w:jc w:val="center"/>
        <w:rPr>
          <w:rFonts w:ascii="Times New Roman" w:hAnsi="Times New Roman"/>
          <w:b/>
          <w:bCs/>
          <w:sz w:val="10"/>
          <w:szCs w:val="10"/>
          <w:lang w:val="ru-RU" w:eastAsia="ru-RU"/>
        </w:rPr>
      </w:pPr>
    </w:p>
    <w:p w:rsidR="007E0103" w:rsidRPr="007E0103" w:rsidRDefault="007E0103" w:rsidP="007E0103">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7E0103" w:rsidRPr="007E0103" w:rsidTr="001677C7">
        <w:trPr>
          <w:trHeight w:val="345"/>
        </w:trPr>
        <w:tc>
          <w:tcPr>
            <w:tcW w:w="2506" w:type="dxa"/>
            <w:tcBorders>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ind w:firstLine="567"/>
              <w:jc w:val="center"/>
              <w:rPr>
                <w:rFonts w:ascii="Times New Roman" w:hAnsi="Times New Roman"/>
                <w:b/>
                <w:lang w:eastAsia="ru-RU"/>
              </w:rPr>
            </w:pPr>
            <w:r w:rsidRPr="007E0103">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color w:val="000000"/>
                <w:sz w:val="20"/>
                <w:szCs w:val="20"/>
                <w:lang w:eastAsia="ru-RU"/>
              </w:rPr>
            </w:pPr>
            <w:r w:rsidRPr="007E0103">
              <w:rPr>
                <w:rFonts w:ascii="Times New Roman" w:hAnsi="Times New Roman"/>
                <w:b/>
                <w:color w:val="000000"/>
                <w:sz w:val="20"/>
                <w:szCs w:val="20"/>
                <w:lang w:eastAsia="ru-RU"/>
              </w:rPr>
              <w:t>Зареєст-рований (пайовий)</w:t>
            </w:r>
          </w:p>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color w:val="000000"/>
                <w:sz w:val="20"/>
                <w:szCs w:val="20"/>
                <w:lang w:eastAsia="ru-RU"/>
              </w:rPr>
            </w:pPr>
            <w:r w:rsidRPr="007E0103">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sz w:val="20"/>
                <w:szCs w:val="20"/>
                <w:lang w:eastAsia="ru-RU"/>
              </w:rPr>
            </w:pPr>
            <w:r w:rsidRPr="007E0103">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color w:val="000000"/>
                <w:sz w:val="20"/>
                <w:szCs w:val="20"/>
                <w:lang w:eastAsia="ru-RU"/>
              </w:rPr>
            </w:pPr>
            <w:r w:rsidRPr="007E0103">
              <w:rPr>
                <w:rFonts w:ascii="Times New Roman" w:hAnsi="Times New Roman"/>
                <w:b/>
                <w:color w:val="000000"/>
                <w:sz w:val="20"/>
                <w:szCs w:val="20"/>
                <w:lang w:eastAsia="ru-RU"/>
              </w:rPr>
              <w:t>Нероз-</w:t>
            </w:r>
          </w:p>
          <w:p w:rsidR="007E0103" w:rsidRPr="007E0103" w:rsidRDefault="007E0103" w:rsidP="007E0103">
            <w:pPr>
              <w:widowControl w:val="0"/>
              <w:spacing w:after="0" w:line="240" w:lineRule="auto"/>
              <w:jc w:val="center"/>
              <w:rPr>
                <w:rFonts w:ascii="Times New Roman" w:hAnsi="Times New Roman"/>
                <w:b/>
                <w:color w:val="000000"/>
                <w:sz w:val="20"/>
                <w:szCs w:val="20"/>
                <w:lang w:eastAsia="ru-RU"/>
              </w:rPr>
            </w:pPr>
            <w:r w:rsidRPr="007E0103">
              <w:rPr>
                <w:rFonts w:ascii="Times New Roman" w:hAnsi="Times New Roman"/>
                <w:b/>
                <w:color w:val="000000"/>
                <w:sz w:val="20"/>
                <w:szCs w:val="20"/>
                <w:lang w:eastAsia="ru-RU"/>
              </w:rPr>
              <w:t>поділе-</w:t>
            </w:r>
          </w:p>
          <w:p w:rsidR="007E0103" w:rsidRPr="007E0103" w:rsidRDefault="007E0103" w:rsidP="007E0103">
            <w:pPr>
              <w:widowControl w:val="0"/>
              <w:spacing w:after="0" w:line="240" w:lineRule="auto"/>
              <w:jc w:val="center"/>
              <w:rPr>
                <w:rFonts w:ascii="Times New Roman" w:hAnsi="Times New Roman"/>
                <w:b/>
                <w:sz w:val="20"/>
                <w:szCs w:val="20"/>
                <w:lang w:eastAsia="ru-RU"/>
              </w:rPr>
            </w:pPr>
            <w:r w:rsidRPr="007E0103">
              <w:rPr>
                <w:rFonts w:ascii="Times New Roman" w:hAnsi="Times New Roman"/>
                <w:b/>
                <w:color w:val="000000"/>
                <w:sz w:val="20"/>
                <w:szCs w:val="20"/>
                <w:lang w:eastAsia="ru-RU"/>
              </w:rPr>
              <w:t>ний прибуток</w:t>
            </w:r>
            <w:r w:rsidRPr="007E0103">
              <w:rPr>
                <w:rFonts w:ascii="Times New Roman" w:hAnsi="Times New Roman"/>
                <w:b/>
                <w:lang w:val="ru-RU" w:eastAsia="ru-RU"/>
              </w:rPr>
              <w:t xml:space="preserve"> </w:t>
            </w:r>
            <w:r w:rsidRPr="007E0103">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sz w:val="20"/>
                <w:szCs w:val="20"/>
                <w:lang w:eastAsia="ru-RU"/>
              </w:rPr>
            </w:pPr>
            <w:r w:rsidRPr="007E0103">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color w:val="000000"/>
                <w:sz w:val="20"/>
                <w:szCs w:val="20"/>
                <w:lang w:eastAsia="ru-RU"/>
              </w:rPr>
            </w:pPr>
            <w:r w:rsidRPr="007E0103">
              <w:rPr>
                <w:rFonts w:ascii="Times New Roman" w:hAnsi="Times New Roman"/>
                <w:b/>
                <w:color w:val="000000"/>
                <w:sz w:val="20"/>
                <w:szCs w:val="20"/>
                <w:lang w:eastAsia="ru-RU"/>
              </w:rPr>
              <w:t>Вилу</w:t>
            </w:r>
            <w:r w:rsidRPr="007E0103">
              <w:rPr>
                <w:rFonts w:ascii="Times New Roman" w:hAnsi="Times New Roman"/>
                <w:b/>
                <w:color w:val="000000"/>
                <w:sz w:val="20"/>
                <w:szCs w:val="20"/>
                <w:lang w:val="en-US" w:eastAsia="ru-RU"/>
              </w:rPr>
              <w:t>-</w:t>
            </w:r>
            <w:r w:rsidRPr="007E0103">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sz w:val="20"/>
                <w:szCs w:val="20"/>
                <w:lang w:eastAsia="ru-RU"/>
              </w:rPr>
            </w:pPr>
            <w:r w:rsidRPr="007E0103">
              <w:rPr>
                <w:rFonts w:ascii="Times New Roman" w:hAnsi="Times New Roman"/>
                <w:b/>
                <w:sz w:val="20"/>
                <w:szCs w:val="20"/>
                <w:lang w:eastAsia="ru-RU"/>
              </w:rPr>
              <w:t>Всього</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
                <w:bCs/>
                <w:sz w:val="20"/>
                <w:szCs w:val="20"/>
                <w:lang w:val="ru-RU" w:eastAsia="ru-RU"/>
              </w:rPr>
            </w:pPr>
            <w:r w:rsidRPr="007E0103">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val="ru-RU" w:eastAsia="ru-RU"/>
              </w:rPr>
            </w:pPr>
            <w:r w:rsidRPr="007E0103">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
                <w:bCs/>
                <w:sz w:val="20"/>
                <w:szCs w:val="20"/>
                <w:lang w:eastAsia="ru-RU"/>
              </w:rPr>
            </w:pPr>
            <w:r w:rsidRPr="007E0103">
              <w:rPr>
                <w:rFonts w:ascii="Times New Roman" w:hAnsi="Times New Roman"/>
                <w:b/>
                <w:bCs/>
                <w:sz w:val="20"/>
                <w:szCs w:val="20"/>
                <w:lang w:eastAsia="ru-RU"/>
              </w:rPr>
              <w:t>10</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9450</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28346</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Коригування:</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9450</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28346</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6642</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6642</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Розподіл прибутку:</w:t>
            </w:r>
          </w:p>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6642</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6642</w:t>
            </w:r>
          </w:p>
        </w:tc>
      </w:tr>
      <w:tr w:rsidR="007E0103" w:rsidRPr="007E0103" w:rsidTr="001677C7">
        <w:tc>
          <w:tcPr>
            <w:tcW w:w="2506" w:type="dxa"/>
            <w:tcBorders>
              <w:top w:val="single" w:sz="6" w:space="0" w:color="auto"/>
              <w:left w:val="single" w:sz="6" w:space="0" w:color="auto"/>
              <w:bottom w:val="single" w:sz="6" w:space="0" w:color="auto"/>
              <w:right w:val="single" w:sz="6" w:space="0" w:color="auto"/>
            </w:tcBorders>
            <w:shd w:val="clear" w:color="auto" w:fill="auto"/>
          </w:tcPr>
          <w:p w:rsidR="007E0103" w:rsidRPr="007E0103" w:rsidRDefault="007E0103" w:rsidP="007E0103">
            <w:pPr>
              <w:widowControl w:val="0"/>
              <w:spacing w:after="0" w:line="240" w:lineRule="auto"/>
              <w:rPr>
                <w:rFonts w:ascii="Times New Roman" w:hAnsi="Times New Roman"/>
                <w:bCs/>
                <w:sz w:val="20"/>
                <w:szCs w:val="20"/>
                <w:lang w:val="ru-RU" w:eastAsia="ru-RU"/>
              </w:rPr>
            </w:pPr>
            <w:r w:rsidRPr="007E0103">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val="ru-RU" w:eastAsia="ru-RU"/>
              </w:rPr>
            </w:pPr>
            <w:r w:rsidRPr="007E0103">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16092</w:t>
            </w:r>
          </w:p>
        </w:tc>
        <w:tc>
          <w:tcPr>
            <w:tcW w:w="836"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E0103" w:rsidRPr="007E0103" w:rsidRDefault="007E0103" w:rsidP="007E0103">
            <w:pPr>
              <w:widowControl w:val="0"/>
              <w:spacing w:after="0" w:line="240" w:lineRule="auto"/>
              <w:jc w:val="center"/>
              <w:rPr>
                <w:rFonts w:ascii="Times New Roman" w:hAnsi="Times New Roman"/>
                <w:bCs/>
                <w:sz w:val="20"/>
                <w:szCs w:val="20"/>
                <w:lang w:eastAsia="ru-RU"/>
              </w:rPr>
            </w:pPr>
            <w:r w:rsidRPr="007E0103">
              <w:rPr>
                <w:rFonts w:ascii="Times New Roman" w:hAnsi="Times New Roman"/>
                <w:bCs/>
                <w:sz w:val="20"/>
                <w:szCs w:val="20"/>
                <w:lang w:eastAsia="ru-RU"/>
              </w:rPr>
              <w:t>34988</w:t>
            </w: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E0103">
        <w:rPr>
          <w:rFonts w:ascii="Times New Roman" w:hAnsi="Times New Roman"/>
          <w:sz w:val="20"/>
          <w:szCs w:val="20"/>
          <w:lang w:val="en-US" w:eastAsia="ru-RU"/>
        </w:rPr>
        <w:t>д/н</w:t>
      </w: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7E0103" w:rsidRPr="007E0103" w:rsidTr="001677C7">
        <w:tc>
          <w:tcPr>
            <w:tcW w:w="322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Директор</w:t>
            </w:r>
          </w:p>
        </w:tc>
        <w:tc>
          <w:tcPr>
            <w:tcW w:w="2481"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606"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Мороз Олександр Тимофійович</w:t>
            </w:r>
          </w:p>
        </w:tc>
      </w:tr>
      <w:tr w:rsidR="007E0103" w:rsidRPr="007E0103" w:rsidTr="001677C7">
        <w:tc>
          <w:tcPr>
            <w:tcW w:w="322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606"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322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E0103" w:rsidRPr="007E0103" w:rsidTr="001677C7">
        <w:tc>
          <w:tcPr>
            <w:tcW w:w="322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ru-RU" w:eastAsia="ru-RU"/>
              </w:rPr>
              <w:t>Головний бухгалтер</w:t>
            </w:r>
            <w:r w:rsidRPr="007E0103">
              <w:rPr>
                <w:rFonts w:ascii="Times New Roman" w:hAnsi="Times New Roman"/>
                <w:b/>
                <w:color w:val="000000"/>
                <w:sz w:val="20"/>
                <w:szCs w:val="20"/>
                <w:lang w:val="ru-RU" w:eastAsia="ru-RU"/>
              </w:rPr>
              <w:t xml:space="preserve"> </w:t>
            </w:r>
            <w:r w:rsidRPr="007E0103">
              <w:rPr>
                <w:rFonts w:ascii="Times New Roman" w:hAnsi="Times New Roman"/>
                <w:b/>
                <w:color w:val="000000"/>
                <w:sz w:val="20"/>
                <w:szCs w:val="20"/>
                <w:lang w:eastAsia="ru-RU"/>
              </w:rPr>
              <w:t xml:space="preserve">   </w:t>
            </w:r>
          </w:p>
        </w:tc>
        <w:tc>
          <w:tcPr>
            <w:tcW w:w="2481"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20"/>
                <w:szCs w:val="20"/>
                <w:lang w:val="en-US" w:eastAsia="ru-RU"/>
              </w:rPr>
              <w:t>________________</w:t>
            </w:r>
          </w:p>
        </w:tc>
        <w:tc>
          <w:tcPr>
            <w:tcW w:w="4606"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E0103">
              <w:rPr>
                <w:rFonts w:ascii="Times New Roman" w:hAnsi="Times New Roman"/>
                <w:b/>
                <w:sz w:val="20"/>
                <w:szCs w:val="20"/>
                <w:lang w:val="en-US" w:eastAsia="ru-RU"/>
              </w:rPr>
              <w:t>Жуковська Ірина Миколаївна</w:t>
            </w:r>
          </w:p>
        </w:tc>
      </w:tr>
      <w:tr w:rsidR="007E0103" w:rsidRPr="007E0103" w:rsidTr="001677C7">
        <w:tc>
          <w:tcPr>
            <w:tcW w:w="3227"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E0103">
              <w:rPr>
                <w:rFonts w:ascii="Times New Roman" w:hAnsi="Times New Roman"/>
                <w:b/>
                <w:color w:val="000000"/>
                <w:sz w:val="16"/>
                <w:szCs w:val="16"/>
                <w:lang w:val="en-US" w:eastAsia="ru-RU"/>
              </w:rPr>
              <w:t>(</w:t>
            </w:r>
            <w:r w:rsidRPr="007E0103">
              <w:rPr>
                <w:rFonts w:ascii="Times New Roman" w:hAnsi="Times New Roman"/>
                <w:b/>
                <w:color w:val="000000"/>
                <w:sz w:val="16"/>
                <w:szCs w:val="16"/>
                <w:lang w:val="ru-RU" w:eastAsia="ru-RU"/>
              </w:rPr>
              <w:t>підпис</w:t>
            </w:r>
            <w:r w:rsidRPr="007E0103">
              <w:rPr>
                <w:rFonts w:ascii="Times New Roman" w:hAnsi="Times New Roman"/>
                <w:b/>
                <w:color w:val="000000"/>
                <w:sz w:val="16"/>
                <w:szCs w:val="16"/>
                <w:lang w:val="en-US" w:eastAsia="ru-RU"/>
              </w:rPr>
              <w:t>)</w:t>
            </w:r>
          </w:p>
        </w:tc>
        <w:tc>
          <w:tcPr>
            <w:tcW w:w="4606" w:type="dxa"/>
            <w:shd w:val="clear" w:color="auto" w:fill="auto"/>
          </w:tcPr>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E0103" w:rsidRPr="007E0103" w:rsidRDefault="007E0103" w:rsidP="007E0103">
      <w:pPr>
        <w:spacing w:after="0" w:line="240" w:lineRule="auto"/>
        <w:jc w:val="center"/>
        <w:rPr>
          <w:rFonts w:ascii="Times New Roman" w:hAnsi="Times New Roman"/>
          <w:b/>
          <w:sz w:val="24"/>
          <w:szCs w:val="24"/>
        </w:rPr>
      </w:pPr>
      <w:r w:rsidRPr="007E0103">
        <w:rPr>
          <w:rFonts w:ascii="Times New Roman" w:hAnsi="Times New Roman"/>
          <w:b/>
          <w:sz w:val="24"/>
          <w:szCs w:val="24"/>
        </w:rPr>
        <w:t xml:space="preserve">Примітки до </w:t>
      </w:r>
      <w:r w:rsidRPr="007E0103">
        <w:rPr>
          <w:rFonts w:ascii="Times New Roman" w:hAnsi="Times New Roman"/>
          <w:b/>
          <w:sz w:val="24"/>
          <w:szCs w:val="24"/>
          <w:lang w:val="en-US"/>
        </w:rPr>
        <w:t xml:space="preserve">фінансової </w:t>
      </w:r>
      <w:r w:rsidRPr="007E0103">
        <w:rPr>
          <w:rFonts w:ascii="Times New Roman" w:hAnsi="Times New Roman"/>
          <w:b/>
          <w:sz w:val="24"/>
          <w:szCs w:val="24"/>
        </w:rPr>
        <w:t>звітності, складені відповідно до міжнародних стандартів фінансової звітності</w:t>
      </w:r>
    </w:p>
    <w:p w:rsidR="007E0103" w:rsidRPr="007E0103" w:rsidRDefault="007E0103" w:rsidP="007E0103">
      <w:pPr>
        <w:spacing w:after="0" w:line="240" w:lineRule="auto"/>
        <w:jc w:val="center"/>
        <w:rPr>
          <w:rFonts w:ascii="Times New Roman" w:hAnsi="Times New Roman"/>
          <w:b/>
          <w:sz w:val="24"/>
          <w:szCs w:val="24"/>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З ОБМЕЖЕНОЮ ВІДПОВІДАЛЬНІСТЮ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"ФІНАНСОВА   "А-ФІНАНС"</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Річна фінансова звітність та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Примітки до річної фінансової звітності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період, що закінчився 31 грудня 2025 року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Київ - 2025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ЗМІСТ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w:t>
      </w:r>
      <w:r w:rsidRPr="007E0103">
        <w:rPr>
          <w:rFonts w:ascii="Times New Roman" w:hAnsi="Times New Roman"/>
          <w:sz w:val="20"/>
          <w:szCs w:val="20"/>
          <w:lang w:val="en-US"/>
        </w:rPr>
        <w:tab/>
        <w:t>ЗАЯВА ПРО ВІДПОВІДАЛЬНІСТЬ КЕРІВНИЦТВА ЗА ПІДГОТОВКУ ТА ЗАТВЕРДЖЕННЯ РІЧНОЇ ФІНАНСОВОЇ ЗВІТНОСТІ</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w:t>
      </w:r>
      <w:r w:rsidRPr="007E0103">
        <w:rPr>
          <w:rFonts w:ascii="Times New Roman" w:hAnsi="Times New Roman"/>
          <w:sz w:val="20"/>
          <w:szCs w:val="20"/>
          <w:lang w:val="en-US"/>
        </w:rPr>
        <w:tab/>
        <w:t>РІЧНА ФІНАНСОВА ЗВІТНІСТЬ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2.1.Баланс (Звіт про фінансовий стан) станом на 31.12.2025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2.2 Звіт про фінансові результати (Звіт про сукупний дохід) за 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2.3 Звіт про рух грошових коштів (за прямим методом) за 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2.4 Звіт про власний капітал за 2025 рік;</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Інформація про  Товариство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 Економічне середовище, в якому Товариство проводить свою діяльність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 Основи підготовки річної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5.1. Суттєві положення облікової політики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5.1.1  Основні судження, оцінки та фактори невизначеності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5.1. 2.Основні положення облікової політики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5.2. Застосування нових стандартів та змін до МСФЗ/МСБО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5.3. Розкриття інформації щодо використання справедливої вартості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 Розкриття інформації щодо Звіту про фінансовий стан (Балансу)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6.1. Нематеріальні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6.2. Основні засоби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6.3. Незавершені капітальні інвестиції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6.4. Фінансові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6.5. Грошові кошти та їх еквіваленти, фінансові інвестиції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6.6. Запаси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6.7. Витрати майбутніх періодів та інші необоротні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6.8  Необоротні активи, утримувані для продажу та групи вибуття</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6.9. Відомості про власний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6.10. Зареєстрований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6.11. Довгострокові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6.12. Поточні зобов'язання за розрахунками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6.13. Поточні забезпечення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7. Розкриття інформації щодо звіту про фінансові результати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7.1. Дохід від реалізації товарів, робіт та послуг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7.2. Інші операційні доходи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7.3. Операційні витрати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7.4. Фінансовий результат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7.5. Податок на прибуток</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8. Розкриття інформації щодо звіту про рух грошових коштів (за прямим методом)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9. Розкриття інформації щодо звіту про власний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10 Операції з пов'язаними сторонами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11. Фактичні та потенційні фінансові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12. Управління ризиками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13. Управління капіталом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14. Умовні зобов'язання та умовні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15.  Плани щодо безперервної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16. Події після дати балансу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ЗАЯВА ПРО ВІДПОВІДАЛЬНІСТЬ КЕРІВНИЦТВА ЗА ПІДГОТОВКУ ТА ЗАТВЕРДЖЕННЯ РІЧНОЇ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Ми підготували подану нижче річну фінансову звітність та відповідні Примітки до цієї звітності ТОВАРИСТВА З ОБМЕЖЕНОЮ ВІДПОВІДАЛЬНІСТЮ ФІНАНСОВА   "А-ФІНАНС"(далі Товариство), що складається зі звіту про фінансовий стан станом на 31 грудня 2025 року та звіту про прибуток чи збиток та інший сукупний дохід, звіту про зміни капіталу та звіту про рух грошових коштів за 2025 рік, а також опису основних принципів облікової політики та інших пояснювальних приміток до річної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Ця річна фінансова звітність достовірно відображає, в усіх суттєвих аспектах, річний фінансовий стан, річні фінансові результати та річний рух грошових коштів Товариства,   відповідно до Міжнародних стандартів фінансової звітності (МСФЗ).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Керівництво Товариства,   несе відповідальність за те, щоб бухгалтерський облік, який ведеться в Товаристві розкривав з достатньою точністю її фінансовий стан, фінансові результати та грошові потоки і забезпечував відповідність її річної фінансової обґрунтованих звітності МСФЗ. Керівництво також несе загальну відповідальність за вжиття заходів, та необхідних для забезпечення збереження активів Товариство,   та виявлення й попередження зловживань та інших порушень.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Керівництво вважає, що в процесі підготовки цієї річної фінансової звітності Товариства,   застосовувала належну облікову політику, її застосування було послідовним і підтверджувалося обґрунтованими та виваженими припущеннями та розрахунками. Також було дотримано всіх відповідних МСФЗ.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Ця фінансова звітність затверджується керівництвом Товариства, що відповідає положенням МСБО 10 "Події після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Фінансова звітність ТОВ "ФК "А-ФІНАНС" за період що закінчився 31 грудня 2025 р. була підписана від  імені керівництва Товариства 26 лютого 2026 року.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Директор ТОВ "ФК "А-ФІНАНС"                                                       Мороз О.Т.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Головний бухгалтер                                                                                 Жуковська І.М.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26 лютого 2026 року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t>Коди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Дата (рік, місяць,  число)</w:t>
      </w:r>
      <w:r w:rsidRPr="007E0103">
        <w:rPr>
          <w:rFonts w:ascii="Times New Roman" w:hAnsi="Times New Roman"/>
          <w:sz w:val="20"/>
          <w:szCs w:val="20"/>
          <w:lang w:val="en-US"/>
        </w:rPr>
        <w:tab/>
        <w:t>2026</w:t>
      </w:r>
      <w:r w:rsidRPr="007E0103">
        <w:rPr>
          <w:rFonts w:ascii="Times New Roman" w:hAnsi="Times New Roman"/>
          <w:sz w:val="20"/>
          <w:szCs w:val="20"/>
          <w:lang w:val="en-US"/>
        </w:rPr>
        <w:tab/>
        <w:t>01</w:t>
      </w:r>
      <w:r w:rsidRPr="007E0103">
        <w:rPr>
          <w:rFonts w:ascii="Times New Roman" w:hAnsi="Times New Roman"/>
          <w:sz w:val="20"/>
          <w:szCs w:val="20"/>
          <w:lang w:val="en-US"/>
        </w:rPr>
        <w:tab/>
        <w:t>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Підприємство   ТОВАРИСТВО З ОБМЕЖЕНОЮ ВІДПОВІДАЛЬНІСТЮ "ФІНАНСОВА КОМПАНІЯ "А-ФІНАНС"</w:t>
      </w:r>
      <w:r w:rsidRPr="007E0103">
        <w:rPr>
          <w:rFonts w:ascii="Times New Roman" w:hAnsi="Times New Roman"/>
          <w:sz w:val="20"/>
          <w:szCs w:val="20"/>
          <w:lang w:val="en-US"/>
        </w:rPr>
        <w:tab/>
        <w:t>за ЄДРПОУ</w:t>
      </w:r>
      <w:r w:rsidRPr="007E0103">
        <w:rPr>
          <w:rFonts w:ascii="Times New Roman" w:hAnsi="Times New Roman"/>
          <w:sz w:val="20"/>
          <w:szCs w:val="20"/>
          <w:lang w:val="en-US"/>
        </w:rPr>
        <w:tab/>
        <w:t>43064717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Територія  ПЕЧЕРСЬКИЙ</w:t>
      </w:r>
      <w:r w:rsidRPr="007E0103">
        <w:rPr>
          <w:rFonts w:ascii="Times New Roman" w:hAnsi="Times New Roman"/>
          <w:sz w:val="20"/>
          <w:szCs w:val="20"/>
          <w:lang w:val="en-US"/>
        </w:rPr>
        <w:tab/>
        <w:t>за КАТОТТГ</w:t>
      </w:r>
      <w:r w:rsidRPr="007E0103">
        <w:rPr>
          <w:rFonts w:ascii="Times New Roman" w:hAnsi="Times New Roman"/>
          <w:sz w:val="20"/>
          <w:szCs w:val="20"/>
          <w:lang w:val="en-US"/>
        </w:rPr>
        <w:tab/>
        <w:t>UA80000000000624772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Організаційно-правова форма господарювання  АКЦIОНЕРНЕ ТОВАРИСТВО</w:t>
      </w:r>
      <w:r w:rsidRPr="007E0103">
        <w:rPr>
          <w:rFonts w:ascii="Times New Roman" w:hAnsi="Times New Roman"/>
          <w:sz w:val="20"/>
          <w:szCs w:val="20"/>
          <w:lang w:val="en-US"/>
        </w:rPr>
        <w:tab/>
        <w:t>за КОПФГ</w:t>
      </w:r>
      <w:r w:rsidRPr="007E0103">
        <w:rPr>
          <w:rFonts w:ascii="Times New Roman" w:hAnsi="Times New Roman"/>
          <w:sz w:val="20"/>
          <w:szCs w:val="20"/>
          <w:lang w:val="en-US"/>
        </w:rPr>
        <w:tab/>
        <w:t>230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Вид економічної діяльності  ІНШІ ВИДИ КРЕДИТУВАННЯ</w:t>
      </w:r>
      <w:r w:rsidRPr="007E0103">
        <w:rPr>
          <w:rFonts w:ascii="Times New Roman" w:hAnsi="Times New Roman"/>
          <w:sz w:val="20"/>
          <w:szCs w:val="20"/>
          <w:lang w:val="en-US"/>
        </w:rPr>
        <w:tab/>
        <w:t>за КВЕД</w:t>
      </w:r>
      <w:r w:rsidRPr="007E0103">
        <w:rPr>
          <w:rFonts w:ascii="Times New Roman" w:hAnsi="Times New Roman"/>
          <w:sz w:val="20"/>
          <w:szCs w:val="20"/>
          <w:lang w:val="en-US"/>
        </w:rPr>
        <w:tab/>
        <w:t>64.92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Середня кількість працівників  31</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Одиниця виміру : тис. грн.</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Адреса, телефон 01042  д/н місто Київ БУЛЬВАР МАРІЇ ПРИЙМАЧЕНКО, будинок 1/27, офіс, 304, т.+380637344127, +380933023137</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Складено (зробити позначку "v" у відповідній клітинці):</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національними положеннями (стандартами) бухгалтерського обліку</w:t>
      </w:r>
      <w:r w:rsidRPr="007E0103">
        <w:rPr>
          <w:rFonts w:ascii="Times New Roman" w:hAnsi="Times New Roman"/>
          <w:sz w:val="20"/>
          <w:szCs w:val="20"/>
          <w:lang w:val="en-US"/>
        </w:rPr>
        <w:tab/>
      </w:r>
      <w:r w:rsidRPr="007E0103">
        <w:rPr>
          <w:rFonts w:ascii="Times New Roman" w:hAnsi="Times New Roman"/>
          <w:sz w:val="20"/>
          <w:szCs w:val="20"/>
          <w:lang w:val="en-US"/>
        </w:rPr>
        <w:tab/>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міжнародними стандартами фінансової звітності</w:t>
      </w:r>
      <w:r w:rsidRPr="007E0103">
        <w:rPr>
          <w:rFonts w:ascii="Times New Roman" w:hAnsi="Times New Roman"/>
          <w:sz w:val="20"/>
          <w:szCs w:val="20"/>
          <w:lang w:val="en-US"/>
        </w:rPr>
        <w:tab/>
      </w:r>
      <w:r w:rsidRPr="007E0103">
        <w:rPr>
          <w:rFonts w:ascii="Times New Roman" w:hAnsi="Times New Roman"/>
          <w:sz w:val="20"/>
          <w:szCs w:val="20"/>
          <w:lang w:val="en-US"/>
        </w:rPr>
        <w:tab/>
        <w:t>V</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Баланс ( Звіт про фінансовий стан ) на "31" грудня 2025 р.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Форма № 1                                      Код за ДКУД</w:t>
      </w:r>
      <w:r w:rsidRPr="007E0103">
        <w:rPr>
          <w:rFonts w:ascii="Times New Roman" w:hAnsi="Times New Roman"/>
          <w:sz w:val="20"/>
          <w:szCs w:val="20"/>
          <w:lang w:val="en-US"/>
        </w:rPr>
        <w:tab/>
        <w:t>1801001</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Актив</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На початок звітного періоду</w:t>
      </w:r>
      <w:r w:rsidRPr="007E0103">
        <w:rPr>
          <w:rFonts w:ascii="Times New Roman" w:hAnsi="Times New Roman"/>
          <w:sz w:val="20"/>
          <w:szCs w:val="20"/>
          <w:lang w:val="en-US"/>
        </w:rPr>
        <w:tab/>
        <w:t>На кінець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I. Необоротні активи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Нематеріальні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1000</w:t>
      </w:r>
      <w:r w:rsidRPr="007E0103">
        <w:rPr>
          <w:rFonts w:ascii="Times New Roman" w:hAnsi="Times New Roman"/>
          <w:sz w:val="20"/>
          <w:szCs w:val="20"/>
          <w:lang w:val="en-US"/>
        </w:rPr>
        <w:tab/>
        <w:t>6</w:t>
      </w:r>
      <w:r w:rsidRPr="007E0103">
        <w:rPr>
          <w:rFonts w:ascii="Times New Roman" w:hAnsi="Times New Roman"/>
          <w:sz w:val="20"/>
          <w:szCs w:val="20"/>
          <w:lang w:val="en-US"/>
        </w:rPr>
        <w:tab/>
        <w:t>12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первісна вартість</w:t>
      </w:r>
      <w:r w:rsidRPr="007E0103">
        <w:rPr>
          <w:rFonts w:ascii="Times New Roman" w:hAnsi="Times New Roman"/>
          <w:sz w:val="20"/>
          <w:szCs w:val="20"/>
          <w:lang w:val="en-US"/>
        </w:rPr>
        <w:tab/>
        <w:t>1001</w:t>
      </w:r>
      <w:r w:rsidRPr="007E0103">
        <w:rPr>
          <w:rFonts w:ascii="Times New Roman" w:hAnsi="Times New Roman"/>
          <w:sz w:val="20"/>
          <w:szCs w:val="20"/>
          <w:lang w:val="en-US"/>
        </w:rPr>
        <w:tab/>
        <w:t>6</w:t>
      </w:r>
      <w:r w:rsidRPr="007E0103">
        <w:rPr>
          <w:rFonts w:ascii="Times New Roman" w:hAnsi="Times New Roman"/>
          <w:sz w:val="20"/>
          <w:szCs w:val="20"/>
          <w:lang w:val="en-US"/>
        </w:rPr>
        <w:tab/>
        <w:t>12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накопичена амортизація</w:t>
      </w:r>
      <w:r w:rsidRPr="007E0103">
        <w:rPr>
          <w:rFonts w:ascii="Times New Roman" w:hAnsi="Times New Roman"/>
          <w:sz w:val="20"/>
          <w:szCs w:val="20"/>
          <w:lang w:val="en-US"/>
        </w:rPr>
        <w:tab/>
        <w:t>1002</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Незавершені капітальні інвестиції</w:t>
      </w:r>
      <w:r w:rsidRPr="007E0103">
        <w:rPr>
          <w:rFonts w:ascii="Times New Roman" w:hAnsi="Times New Roman"/>
          <w:sz w:val="20"/>
          <w:szCs w:val="20"/>
          <w:lang w:val="en-US"/>
        </w:rPr>
        <w:tab/>
        <w:t>1005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Основні засоби</w:t>
      </w:r>
      <w:r w:rsidRPr="007E0103">
        <w:rPr>
          <w:rFonts w:ascii="Times New Roman" w:hAnsi="Times New Roman"/>
          <w:sz w:val="20"/>
          <w:szCs w:val="20"/>
          <w:lang w:val="en-US"/>
        </w:rPr>
        <w:tab/>
        <w:t>1010</w:t>
      </w:r>
      <w:r w:rsidRPr="007E0103">
        <w:rPr>
          <w:rFonts w:ascii="Times New Roman" w:hAnsi="Times New Roman"/>
          <w:sz w:val="20"/>
          <w:szCs w:val="20"/>
          <w:lang w:val="en-US"/>
        </w:rPr>
        <w:tab/>
        <w:t>354</w:t>
      </w:r>
      <w:r w:rsidRPr="007E0103">
        <w:rPr>
          <w:rFonts w:ascii="Times New Roman" w:hAnsi="Times New Roman"/>
          <w:sz w:val="20"/>
          <w:szCs w:val="20"/>
          <w:lang w:val="en-US"/>
        </w:rPr>
        <w:tab/>
        <w:t>921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первісна вартість</w:t>
      </w:r>
      <w:r w:rsidRPr="007E0103">
        <w:rPr>
          <w:rFonts w:ascii="Times New Roman" w:hAnsi="Times New Roman"/>
          <w:sz w:val="20"/>
          <w:szCs w:val="20"/>
          <w:lang w:val="en-US"/>
        </w:rPr>
        <w:tab/>
        <w:t>1011</w:t>
      </w:r>
      <w:r w:rsidRPr="007E0103">
        <w:rPr>
          <w:rFonts w:ascii="Times New Roman" w:hAnsi="Times New Roman"/>
          <w:sz w:val="20"/>
          <w:szCs w:val="20"/>
          <w:lang w:val="en-US"/>
        </w:rPr>
        <w:tab/>
        <w:t>650</w:t>
      </w:r>
      <w:r w:rsidRPr="007E0103">
        <w:rPr>
          <w:rFonts w:ascii="Times New Roman" w:hAnsi="Times New Roman"/>
          <w:sz w:val="20"/>
          <w:szCs w:val="20"/>
          <w:lang w:val="en-US"/>
        </w:rPr>
        <w:tab/>
        <w:t>1473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знос</w:t>
      </w:r>
      <w:r w:rsidRPr="007E0103">
        <w:rPr>
          <w:rFonts w:ascii="Times New Roman" w:hAnsi="Times New Roman"/>
          <w:sz w:val="20"/>
          <w:szCs w:val="20"/>
          <w:lang w:val="en-US"/>
        </w:rPr>
        <w:tab/>
        <w:t>1012</w:t>
      </w:r>
      <w:r w:rsidRPr="007E0103">
        <w:rPr>
          <w:rFonts w:ascii="Times New Roman" w:hAnsi="Times New Roman"/>
          <w:sz w:val="20"/>
          <w:szCs w:val="20"/>
          <w:lang w:val="en-US"/>
        </w:rPr>
        <w:tab/>
        <w:t>296</w:t>
      </w:r>
      <w:r w:rsidRPr="007E0103">
        <w:rPr>
          <w:rFonts w:ascii="Times New Roman" w:hAnsi="Times New Roman"/>
          <w:sz w:val="20"/>
          <w:szCs w:val="20"/>
          <w:lang w:val="en-US"/>
        </w:rPr>
        <w:tab/>
        <w:t>552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Інвестиційна нерухомість</w:t>
      </w:r>
      <w:r w:rsidRPr="007E0103">
        <w:rPr>
          <w:rFonts w:ascii="Times New Roman" w:hAnsi="Times New Roman"/>
          <w:sz w:val="20"/>
          <w:szCs w:val="20"/>
          <w:lang w:val="en-US"/>
        </w:rPr>
        <w:tab/>
        <w:t>1015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Довгострокові біологічні активи</w:t>
      </w:r>
      <w:r w:rsidRPr="007E0103">
        <w:rPr>
          <w:rFonts w:ascii="Times New Roman" w:hAnsi="Times New Roman"/>
          <w:sz w:val="20"/>
          <w:szCs w:val="20"/>
          <w:lang w:val="en-US"/>
        </w:rPr>
        <w:tab/>
        <w:t>1020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Довгострокові фінансові інвестиції: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які обліковуються за методом участі в капіталі інших підприємств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1030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фінансові інвестиції</w:t>
      </w:r>
      <w:r w:rsidRPr="007E0103">
        <w:rPr>
          <w:rFonts w:ascii="Times New Roman" w:hAnsi="Times New Roman"/>
          <w:sz w:val="20"/>
          <w:szCs w:val="20"/>
          <w:lang w:val="en-US"/>
        </w:rPr>
        <w:tab/>
        <w:t>1035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Довгострокова дебіторська заборгованість</w:t>
      </w:r>
      <w:r w:rsidRPr="007E0103">
        <w:rPr>
          <w:rFonts w:ascii="Times New Roman" w:hAnsi="Times New Roman"/>
          <w:sz w:val="20"/>
          <w:szCs w:val="20"/>
          <w:lang w:val="en-US"/>
        </w:rPr>
        <w:tab/>
        <w:t>1040</w:t>
      </w:r>
      <w:r w:rsidRPr="007E0103">
        <w:rPr>
          <w:rFonts w:ascii="Times New Roman" w:hAnsi="Times New Roman"/>
          <w:sz w:val="20"/>
          <w:szCs w:val="20"/>
          <w:lang w:val="en-US"/>
        </w:rPr>
        <w:tab/>
        <w:t>86010</w:t>
      </w:r>
      <w:r w:rsidRPr="007E0103">
        <w:rPr>
          <w:rFonts w:ascii="Times New Roman" w:hAnsi="Times New Roman"/>
          <w:sz w:val="20"/>
          <w:szCs w:val="20"/>
          <w:lang w:val="en-US"/>
        </w:rPr>
        <w:tab/>
        <w:t>88038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Відстрочені податкові активи</w:t>
      </w:r>
      <w:r w:rsidRPr="007E0103">
        <w:rPr>
          <w:rFonts w:ascii="Times New Roman" w:hAnsi="Times New Roman"/>
          <w:sz w:val="20"/>
          <w:szCs w:val="20"/>
          <w:lang w:val="en-US"/>
        </w:rPr>
        <w:tab/>
        <w:t>1045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необоротні активи</w:t>
      </w:r>
      <w:r w:rsidRPr="007E0103">
        <w:rPr>
          <w:rFonts w:ascii="Times New Roman" w:hAnsi="Times New Roman"/>
          <w:sz w:val="20"/>
          <w:szCs w:val="20"/>
          <w:lang w:val="en-US"/>
        </w:rPr>
        <w:tab/>
        <w:t>1090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Усього за розділом I</w:t>
      </w:r>
      <w:r w:rsidRPr="007E0103">
        <w:rPr>
          <w:rFonts w:ascii="Times New Roman" w:hAnsi="Times New Roman"/>
          <w:sz w:val="20"/>
          <w:szCs w:val="20"/>
          <w:lang w:val="en-US"/>
        </w:rPr>
        <w:tab/>
        <w:t>1095</w:t>
      </w:r>
      <w:r w:rsidRPr="007E0103">
        <w:rPr>
          <w:rFonts w:ascii="Times New Roman" w:hAnsi="Times New Roman"/>
          <w:sz w:val="20"/>
          <w:szCs w:val="20"/>
          <w:lang w:val="en-US"/>
        </w:rPr>
        <w:tab/>
        <w:t>86370</w:t>
      </w:r>
      <w:r w:rsidRPr="007E0103">
        <w:rPr>
          <w:rFonts w:ascii="Times New Roman" w:hAnsi="Times New Roman"/>
          <w:sz w:val="20"/>
          <w:szCs w:val="20"/>
          <w:lang w:val="en-US"/>
        </w:rPr>
        <w:tab/>
        <w:t>88971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II. Оборотні активи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Запаси</w:t>
      </w:r>
      <w:r w:rsidRPr="007E0103">
        <w:rPr>
          <w:rFonts w:ascii="Times New Roman" w:hAnsi="Times New Roman"/>
          <w:sz w:val="20"/>
          <w:szCs w:val="20"/>
          <w:lang w:val="en-US"/>
        </w:rPr>
        <w:tab/>
        <w:t>1100</w:t>
      </w:r>
      <w:r w:rsidRPr="007E0103">
        <w:rPr>
          <w:rFonts w:ascii="Times New Roman" w:hAnsi="Times New Roman"/>
          <w:sz w:val="20"/>
          <w:szCs w:val="20"/>
          <w:lang w:val="en-US"/>
        </w:rPr>
        <w:tab/>
        <w:t>18320</w:t>
      </w:r>
      <w:r w:rsidRPr="007E0103">
        <w:rPr>
          <w:rFonts w:ascii="Times New Roman" w:hAnsi="Times New Roman"/>
          <w:sz w:val="20"/>
          <w:szCs w:val="20"/>
          <w:lang w:val="en-US"/>
        </w:rPr>
        <w:tab/>
        <w:t>15859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Виробничі запаси</w:t>
      </w:r>
      <w:r w:rsidRPr="007E0103">
        <w:rPr>
          <w:rFonts w:ascii="Times New Roman" w:hAnsi="Times New Roman"/>
          <w:sz w:val="20"/>
          <w:szCs w:val="20"/>
          <w:lang w:val="en-US"/>
        </w:rPr>
        <w:tab/>
        <w:t>1101</w:t>
      </w:r>
      <w:r w:rsidRPr="007E0103">
        <w:rPr>
          <w:rFonts w:ascii="Times New Roman" w:hAnsi="Times New Roman"/>
          <w:sz w:val="20"/>
          <w:szCs w:val="20"/>
          <w:lang w:val="en-US"/>
        </w:rPr>
        <w:tab/>
        <w:t>3</w:t>
      </w:r>
      <w:r w:rsidRPr="007E0103">
        <w:rPr>
          <w:rFonts w:ascii="Times New Roman" w:hAnsi="Times New Roman"/>
          <w:sz w:val="20"/>
          <w:szCs w:val="20"/>
          <w:lang w:val="en-US"/>
        </w:rPr>
        <w:tab/>
        <w:t>46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w:t>
      </w:r>
      <w:r w:rsidRPr="007E0103">
        <w:rPr>
          <w:rFonts w:ascii="Times New Roman" w:hAnsi="Times New Roman"/>
          <w:sz w:val="20"/>
          <w:szCs w:val="20"/>
          <w:lang w:val="en-US"/>
        </w:rPr>
        <w:tab/>
        <w:t>1104</w:t>
      </w:r>
      <w:r w:rsidRPr="007E0103">
        <w:rPr>
          <w:rFonts w:ascii="Times New Roman" w:hAnsi="Times New Roman"/>
          <w:sz w:val="20"/>
          <w:szCs w:val="20"/>
          <w:lang w:val="en-US"/>
        </w:rPr>
        <w:tab/>
        <w:t>18317</w:t>
      </w:r>
      <w:r w:rsidRPr="007E0103">
        <w:rPr>
          <w:rFonts w:ascii="Times New Roman" w:hAnsi="Times New Roman"/>
          <w:sz w:val="20"/>
          <w:szCs w:val="20"/>
          <w:lang w:val="en-US"/>
        </w:rPr>
        <w:tab/>
        <w:t>15813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Поточні біологічні активи</w:t>
      </w:r>
      <w:r w:rsidRPr="007E0103">
        <w:rPr>
          <w:rFonts w:ascii="Times New Roman" w:hAnsi="Times New Roman"/>
          <w:sz w:val="20"/>
          <w:szCs w:val="20"/>
          <w:lang w:val="en-US"/>
        </w:rPr>
        <w:tab/>
        <w:t>1110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за продукцію, товари, роботи, послуги</w:t>
      </w:r>
      <w:r w:rsidRPr="007E0103">
        <w:rPr>
          <w:rFonts w:ascii="Times New Roman" w:hAnsi="Times New Roman"/>
          <w:sz w:val="20"/>
          <w:szCs w:val="20"/>
          <w:lang w:val="en-US"/>
        </w:rPr>
        <w:tab/>
        <w:t>1125</w:t>
      </w:r>
      <w:r w:rsidRPr="007E0103">
        <w:rPr>
          <w:rFonts w:ascii="Times New Roman" w:hAnsi="Times New Roman"/>
          <w:sz w:val="20"/>
          <w:szCs w:val="20"/>
          <w:lang w:val="en-US"/>
        </w:rPr>
        <w:tab/>
        <w:t>126822</w:t>
      </w:r>
      <w:r w:rsidRPr="007E0103">
        <w:rPr>
          <w:rFonts w:ascii="Times New Roman" w:hAnsi="Times New Roman"/>
          <w:sz w:val="20"/>
          <w:szCs w:val="20"/>
          <w:lang w:val="en-US"/>
        </w:rPr>
        <w:tab/>
        <w:t>105927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за розрахунками: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виданими авансами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1130</w:t>
      </w:r>
      <w:r w:rsidRPr="007E0103">
        <w:rPr>
          <w:rFonts w:ascii="Times New Roman" w:hAnsi="Times New Roman"/>
          <w:sz w:val="20"/>
          <w:szCs w:val="20"/>
          <w:lang w:val="en-US"/>
        </w:rPr>
        <w:tab/>
        <w:t>--</w:t>
      </w:r>
      <w:r w:rsidRPr="007E0103">
        <w:rPr>
          <w:rFonts w:ascii="Times New Roman" w:hAnsi="Times New Roman"/>
          <w:sz w:val="20"/>
          <w:szCs w:val="20"/>
          <w:lang w:val="en-US"/>
        </w:rPr>
        <w:tab/>
        <w:t>99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 бюджетом</w:t>
      </w:r>
      <w:r w:rsidRPr="007E0103">
        <w:rPr>
          <w:rFonts w:ascii="Times New Roman" w:hAnsi="Times New Roman"/>
          <w:sz w:val="20"/>
          <w:szCs w:val="20"/>
          <w:lang w:val="en-US"/>
        </w:rPr>
        <w:tab/>
        <w:t>1135</w:t>
      </w:r>
      <w:r w:rsidRPr="007E0103">
        <w:rPr>
          <w:rFonts w:ascii="Times New Roman" w:hAnsi="Times New Roman"/>
          <w:sz w:val="20"/>
          <w:szCs w:val="20"/>
          <w:lang w:val="en-US"/>
        </w:rPr>
        <w:tab/>
        <w:t>249</w:t>
      </w:r>
      <w:r w:rsidRPr="007E0103">
        <w:rPr>
          <w:rFonts w:ascii="Times New Roman" w:hAnsi="Times New Roman"/>
          <w:sz w:val="20"/>
          <w:szCs w:val="20"/>
          <w:lang w:val="en-US"/>
        </w:rPr>
        <w:tab/>
        <w:t>24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тому числі з податку на прибуток</w:t>
      </w:r>
      <w:r w:rsidRPr="007E0103">
        <w:rPr>
          <w:rFonts w:ascii="Times New Roman" w:hAnsi="Times New Roman"/>
          <w:sz w:val="20"/>
          <w:szCs w:val="20"/>
          <w:lang w:val="en-US"/>
        </w:rPr>
        <w:tab/>
        <w:t>1136</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за розрахунками з нарахованих доходів</w:t>
      </w:r>
      <w:r w:rsidRPr="007E0103">
        <w:rPr>
          <w:rFonts w:ascii="Times New Roman" w:hAnsi="Times New Roman"/>
          <w:sz w:val="20"/>
          <w:szCs w:val="20"/>
          <w:lang w:val="en-US"/>
        </w:rPr>
        <w:tab/>
        <w:t>1140</w:t>
      </w:r>
      <w:r w:rsidRPr="007E0103">
        <w:rPr>
          <w:rFonts w:ascii="Times New Roman" w:hAnsi="Times New Roman"/>
          <w:sz w:val="20"/>
          <w:szCs w:val="20"/>
          <w:lang w:val="en-US"/>
        </w:rPr>
        <w:tab/>
        <w:t>3517</w:t>
      </w:r>
      <w:r w:rsidRPr="007E0103">
        <w:rPr>
          <w:rFonts w:ascii="Times New Roman" w:hAnsi="Times New Roman"/>
          <w:sz w:val="20"/>
          <w:szCs w:val="20"/>
          <w:lang w:val="en-US"/>
        </w:rPr>
        <w:tab/>
        <w:t>4135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Інша поточна дебіторська заборгованість</w:t>
      </w:r>
      <w:r w:rsidRPr="007E0103">
        <w:rPr>
          <w:rFonts w:ascii="Times New Roman" w:hAnsi="Times New Roman"/>
          <w:sz w:val="20"/>
          <w:szCs w:val="20"/>
          <w:lang w:val="en-US"/>
        </w:rPr>
        <w:tab/>
        <w:t>1155</w:t>
      </w:r>
      <w:r w:rsidRPr="007E0103">
        <w:rPr>
          <w:rFonts w:ascii="Times New Roman" w:hAnsi="Times New Roman"/>
          <w:sz w:val="20"/>
          <w:szCs w:val="20"/>
          <w:lang w:val="en-US"/>
        </w:rPr>
        <w:tab/>
        <w:t>19387</w:t>
      </w:r>
      <w:r w:rsidRPr="007E0103">
        <w:rPr>
          <w:rFonts w:ascii="Times New Roman" w:hAnsi="Times New Roman"/>
          <w:sz w:val="20"/>
          <w:szCs w:val="20"/>
          <w:lang w:val="en-US"/>
        </w:rPr>
        <w:tab/>
        <w:t>50401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Поточні фінансові інвестиції</w:t>
      </w:r>
      <w:r w:rsidRPr="007E0103">
        <w:rPr>
          <w:rFonts w:ascii="Times New Roman" w:hAnsi="Times New Roman"/>
          <w:sz w:val="20"/>
          <w:szCs w:val="20"/>
          <w:lang w:val="en-US"/>
        </w:rPr>
        <w:tab/>
        <w:t>1160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Гроші та їх еквіваленти</w:t>
      </w:r>
      <w:r w:rsidRPr="007E0103">
        <w:rPr>
          <w:rFonts w:ascii="Times New Roman" w:hAnsi="Times New Roman"/>
          <w:sz w:val="20"/>
          <w:szCs w:val="20"/>
          <w:lang w:val="en-US"/>
        </w:rPr>
        <w:tab/>
        <w:t>1165</w:t>
      </w:r>
      <w:r w:rsidRPr="007E0103">
        <w:rPr>
          <w:rFonts w:ascii="Times New Roman" w:hAnsi="Times New Roman"/>
          <w:sz w:val="20"/>
          <w:szCs w:val="20"/>
          <w:lang w:val="en-US"/>
        </w:rPr>
        <w:tab/>
        <w:t>914</w:t>
      </w:r>
      <w:r w:rsidRPr="007E0103">
        <w:rPr>
          <w:rFonts w:ascii="Times New Roman" w:hAnsi="Times New Roman"/>
          <w:sz w:val="20"/>
          <w:szCs w:val="20"/>
          <w:lang w:val="en-US"/>
        </w:rPr>
        <w:tab/>
        <w:t>6797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Рахунки в банках</w:t>
      </w:r>
      <w:r w:rsidRPr="007E0103">
        <w:rPr>
          <w:rFonts w:ascii="Times New Roman" w:hAnsi="Times New Roman"/>
          <w:sz w:val="20"/>
          <w:szCs w:val="20"/>
          <w:lang w:val="en-US"/>
        </w:rPr>
        <w:tab/>
        <w:t>1167</w:t>
      </w:r>
      <w:r w:rsidRPr="007E0103">
        <w:rPr>
          <w:rFonts w:ascii="Times New Roman" w:hAnsi="Times New Roman"/>
          <w:sz w:val="20"/>
          <w:szCs w:val="20"/>
          <w:lang w:val="en-US"/>
        </w:rPr>
        <w:tab/>
        <w:t>914</w:t>
      </w:r>
      <w:r w:rsidRPr="007E0103">
        <w:rPr>
          <w:rFonts w:ascii="Times New Roman" w:hAnsi="Times New Roman"/>
          <w:sz w:val="20"/>
          <w:szCs w:val="20"/>
          <w:lang w:val="en-US"/>
        </w:rPr>
        <w:tab/>
        <w:t>6797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майбутніх періодів</w:t>
      </w:r>
      <w:r w:rsidRPr="007E0103">
        <w:rPr>
          <w:rFonts w:ascii="Times New Roman" w:hAnsi="Times New Roman"/>
          <w:sz w:val="20"/>
          <w:szCs w:val="20"/>
          <w:lang w:val="en-US"/>
        </w:rPr>
        <w:tab/>
        <w:t>1170</w:t>
      </w:r>
      <w:r w:rsidRPr="007E0103">
        <w:rPr>
          <w:rFonts w:ascii="Times New Roman" w:hAnsi="Times New Roman"/>
          <w:sz w:val="20"/>
          <w:szCs w:val="20"/>
          <w:lang w:val="en-US"/>
        </w:rPr>
        <w:tab/>
        <w:t>5560</w:t>
      </w:r>
      <w:r w:rsidRPr="007E0103">
        <w:rPr>
          <w:rFonts w:ascii="Times New Roman" w:hAnsi="Times New Roman"/>
          <w:sz w:val="20"/>
          <w:szCs w:val="20"/>
          <w:lang w:val="en-US"/>
        </w:rPr>
        <w:tab/>
        <w:t>7878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оборотні активи</w:t>
      </w:r>
      <w:r w:rsidRPr="007E0103">
        <w:rPr>
          <w:rFonts w:ascii="Times New Roman" w:hAnsi="Times New Roman"/>
          <w:sz w:val="20"/>
          <w:szCs w:val="20"/>
          <w:lang w:val="en-US"/>
        </w:rPr>
        <w:tab/>
        <w:t>1190</w:t>
      </w:r>
      <w:r w:rsidRPr="007E0103">
        <w:rPr>
          <w:rFonts w:ascii="Times New Roman" w:hAnsi="Times New Roman"/>
          <w:sz w:val="20"/>
          <w:szCs w:val="20"/>
          <w:lang w:val="en-US"/>
        </w:rPr>
        <w:tab/>
        <w:t>5009</w:t>
      </w:r>
      <w:r w:rsidRPr="007E0103">
        <w:rPr>
          <w:rFonts w:ascii="Times New Roman" w:hAnsi="Times New Roman"/>
          <w:sz w:val="20"/>
          <w:szCs w:val="20"/>
          <w:lang w:val="en-US"/>
        </w:rPr>
        <w:tab/>
        <w:t>641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Усього за розділом II</w:t>
      </w:r>
      <w:r w:rsidRPr="007E0103">
        <w:rPr>
          <w:rFonts w:ascii="Times New Roman" w:hAnsi="Times New Roman"/>
          <w:sz w:val="20"/>
          <w:szCs w:val="20"/>
          <w:lang w:val="en-US"/>
        </w:rPr>
        <w:tab/>
        <w:t>1195</w:t>
      </w:r>
      <w:r w:rsidRPr="007E0103">
        <w:rPr>
          <w:rFonts w:ascii="Times New Roman" w:hAnsi="Times New Roman"/>
          <w:sz w:val="20"/>
          <w:szCs w:val="20"/>
          <w:lang w:val="en-US"/>
        </w:rPr>
        <w:tab/>
        <w:t>179778</w:t>
      </w:r>
      <w:r w:rsidRPr="007E0103">
        <w:rPr>
          <w:rFonts w:ascii="Times New Roman" w:hAnsi="Times New Roman"/>
          <w:sz w:val="20"/>
          <w:szCs w:val="20"/>
          <w:lang w:val="en-US"/>
        </w:rPr>
        <w:tab/>
        <w:t>191761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III. Необоротні активи, утримувані для продажу, та групи вибуття</w:t>
      </w:r>
      <w:r w:rsidRPr="007E0103">
        <w:rPr>
          <w:rFonts w:ascii="Times New Roman" w:hAnsi="Times New Roman"/>
          <w:sz w:val="20"/>
          <w:szCs w:val="20"/>
          <w:lang w:val="en-US"/>
        </w:rPr>
        <w:tab/>
        <w:t>1200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Баланс</w:t>
      </w:r>
      <w:r w:rsidRPr="007E0103">
        <w:rPr>
          <w:rFonts w:ascii="Times New Roman" w:hAnsi="Times New Roman"/>
          <w:sz w:val="20"/>
          <w:szCs w:val="20"/>
          <w:lang w:val="en-US"/>
        </w:rPr>
        <w:tab/>
        <w:t>1300</w:t>
      </w:r>
      <w:r w:rsidRPr="007E0103">
        <w:rPr>
          <w:rFonts w:ascii="Times New Roman" w:hAnsi="Times New Roman"/>
          <w:sz w:val="20"/>
          <w:szCs w:val="20"/>
          <w:lang w:val="en-US"/>
        </w:rPr>
        <w:tab/>
        <w:t>266148</w:t>
      </w:r>
      <w:r w:rsidRPr="007E0103">
        <w:rPr>
          <w:rFonts w:ascii="Times New Roman" w:hAnsi="Times New Roman"/>
          <w:sz w:val="20"/>
          <w:szCs w:val="20"/>
          <w:lang w:val="en-US"/>
        </w:rPr>
        <w:tab/>
        <w:t>280732</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Пасив</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На початок звітного року</w:t>
      </w:r>
      <w:r w:rsidRPr="007E0103">
        <w:rPr>
          <w:rFonts w:ascii="Times New Roman" w:hAnsi="Times New Roman"/>
          <w:sz w:val="20"/>
          <w:szCs w:val="20"/>
          <w:lang w:val="en-US"/>
        </w:rPr>
        <w:tab/>
        <w:t>На кінець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 Власний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Зареєстрований (пайовий) капітал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1400</w:t>
      </w:r>
      <w:r w:rsidRPr="007E0103">
        <w:rPr>
          <w:rFonts w:ascii="Times New Roman" w:hAnsi="Times New Roman"/>
          <w:sz w:val="20"/>
          <w:szCs w:val="20"/>
          <w:lang w:val="en-US"/>
        </w:rPr>
        <w:tab/>
        <w:t>18896</w:t>
      </w:r>
      <w:r w:rsidRPr="007E0103">
        <w:rPr>
          <w:rFonts w:ascii="Times New Roman" w:hAnsi="Times New Roman"/>
          <w:sz w:val="20"/>
          <w:szCs w:val="20"/>
          <w:lang w:val="en-US"/>
        </w:rPr>
        <w:tab/>
        <w:t>18896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Капітал у дооцінках</w:t>
      </w:r>
      <w:r w:rsidRPr="007E0103">
        <w:rPr>
          <w:rFonts w:ascii="Times New Roman" w:hAnsi="Times New Roman"/>
          <w:sz w:val="20"/>
          <w:szCs w:val="20"/>
          <w:lang w:val="en-US"/>
        </w:rPr>
        <w:tab/>
        <w:t>1405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Додатковий капітал</w:t>
      </w:r>
      <w:r w:rsidRPr="007E0103">
        <w:rPr>
          <w:rFonts w:ascii="Times New Roman" w:hAnsi="Times New Roman"/>
          <w:sz w:val="20"/>
          <w:szCs w:val="20"/>
          <w:lang w:val="en-US"/>
        </w:rPr>
        <w:tab/>
        <w:t>1410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Резервний капітал</w:t>
      </w:r>
      <w:r w:rsidRPr="007E0103">
        <w:rPr>
          <w:rFonts w:ascii="Times New Roman" w:hAnsi="Times New Roman"/>
          <w:sz w:val="20"/>
          <w:szCs w:val="20"/>
          <w:lang w:val="en-US"/>
        </w:rPr>
        <w:tab/>
        <w:t>1415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Нерозподілений прибуток (непокритий збиток)</w:t>
      </w:r>
      <w:r w:rsidRPr="007E0103">
        <w:rPr>
          <w:rFonts w:ascii="Times New Roman" w:hAnsi="Times New Roman"/>
          <w:sz w:val="20"/>
          <w:szCs w:val="20"/>
          <w:lang w:val="en-US"/>
        </w:rPr>
        <w:tab/>
        <w:t>1420</w:t>
      </w:r>
      <w:r w:rsidRPr="007E0103">
        <w:rPr>
          <w:rFonts w:ascii="Times New Roman" w:hAnsi="Times New Roman"/>
          <w:sz w:val="20"/>
          <w:szCs w:val="20"/>
          <w:lang w:val="en-US"/>
        </w:rPr>
        <w:tab/>
        <w:t>9450</w:t>
      </w:r>
      <w:r w:rsidRPr="007E0103">
        <w:rPr>
          <w:rFonts w:ascii="Times New Roman" w:hAnsi="Times New Roman"/>
          <w:sz w:val="20"/>
          <w:szCs w:val="20"/>
          <w:lang w:val="en-US"/>
        </w:rPr>
        <w:tab/>
        <w:t>16092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Неоплачений капітал</w:t>
      </w:r>
      <w:r w:rsidRPr="007E0103">
        <w:rPr>
          <w:rFonts w:ascii="Times New Roman" w:hAnsi="Times New Roman"/>
          <w:sz w:val="20"/>
          <w:szCs w:val="20"/>
          <w:lang w:val="en-US"/>
        </w:rPr>
        <w:tab/>
        <w:t>1425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Вилучений капітал</w:t>
      </w:r>
      <w:r w:rsidRPr="007E0103">
        <w:rPr>
          <w:rFonts w:ascii="Times New Roman" w:hAnsi="Times New Roman"/>
          <w:sz w:val="20"/>
          <w:szCs w:val="20"/>
          <w:lang w:val="en-US"/>
        </w:rPr>
        <w:tab/>
        <w:t>1430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Усього за розділом I</w:t>
      </w:r>
      <w:r w:rsidRPr="007E0103">
        <w:rPr>
          <w:rFonts w:ascii="Times New Roman" w:hAnsi="Times New Roman"/>
          <w:sz w:val="20"/>
          <w:szCs w:val="20"/>
          <w:lang w:val="en-US"/>
        </w:rPr>
        <w:tab/>
        <w:t>1495</w:t>
      </w:r>
      <w:r w:rsidRPr="007E0103">
        <w:rPr>
          <w:rFonts w:ascii="Times New Roman" w:hAnsi="Times New Roman"/>
          <w:sz w:val="20"/>
          <w:szCs w:val="20"/>
          <w:lang w:val="en-US"/>
        </w:rPr>
        <w:tab/>
        <w:t>28346</w:t>
      </w:r>
      <w:r w:rsidRPr="007E0103">
        <w:rPr>
          <w:rFonts w:ascii="Times New Roman" w:hAnsi="Times New Roman"/>
          <w:sz w:val="20"/>
          <w:szCs w:val="20"/>
          <w:lang w:val="en-US"/>
        </w:rPr>
        <w:tab/>
        <w:t>34988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II. Довгострокові зобов'язання і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Відстрочені податкові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1500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Довгострокові кредити банків</w:t>
      </w:r>
      <w:r w:rsidRPr="007E0103">
        <w:rPr>
          <w:rFonts w:ascii="Times New Roman" w:hAnsi="Times New Roman"/>
          <w:sz w:val="20"/>
          <w:szCs w:val="20"/>
          <w:lang w:val="en-US"/>
        </w:rPr>
        <w:tab/>
        <w:t>1510</w:t>
      </w:r>
      <w:r w:rsidRPr="007E0103">
        <w:rPr>
          <w:rFonts w:ascii="Times New Roman" w:hAnsi="Times New Roman"/>
          <w:sz w:val="20"/>
          <w:szCs w:val="20"/>
          <w:lang w:val="en-US"/>
        </w:rPr>
        <w:tab/>
        <w:t>28255</w:t>
      </w:r>
      <w:r w:rsidRPr="007E0103">
        <w:rPr>
          <w:rFonts w:ascii="Times New Roman" w:hAnsi="Times New Roman"/>
          <w:sz w:val="20"/>
          <w:szCs w:val="20"/>
          <w:lang w:val="en-US"/>
        </w:rPr>
        <w:tab/>
        <w:t>50191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довгострокові зобов'язання</w:t>
      </w:r>
      <w:r w:rsidRPr="007E0103">
        <w:rPr>
          <w:rFonts w:ascii="Times New Roman" w:hAnsi="Times New Roman"/>
          <w:sz w:val="20"/>
          <w:szCs w:val="20"/>
          <w:lang w:val="en-US"/>
        </w:rPr>
        <w:tab/>
        <w:t>1515</w:t>
      </w:r>
      <w:r w:rsidRPr="007E0103">
        <w:rPr>
          <w:rFonts w:ascii="Times New Roman" w:hAnsi="Times New Roman"/>
          <w:sz w:val="20"/>
          <w:szCs w:val="20"/>
          <w:lang w:val="en-US"/>
        </w:rPr>
        <w:tab/>
        <w:t>35000</w:t>
      </w:r>
      <w:r w:rsidRPr="007E0103">
        <w:rPr>
          <w:rFonts w:ascii="Times New Roman" w:hAnsi="Times New Roman"/>
          <w:sz w:val="20"/>
          <w:szCs w:val="20"/>
          <w:lang w:val="en-US"/>
        </w:rPr>
        <w:tab/>
        <w:t>59800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Довгострокові забезпечення</w:t>
      </w:r>
      <w:r w:rsidRPr="007E0103">
        <w:rPr>
          <w:rFonts w:ascii="Times New Roman" w:hAnsi="Times New Roman"/>
          <w:sz w:val="20"/>
          <w:szCs w:val="20"/>
          <w:lang w:val="en-US"/>
        </w:rPr>
        <w:tab/>
        <w:t>1520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Цільове фінансування</w:t>
      </w:r>
      <w:r w:rsidRPr="007E0103">
        <w:rPr>
          <w:rFonts w:ascii="Times New Roman" w:hAnsi="Times New Roman"/>
          <w:sz w:val="20"/>
          <w:szCs w:val="20"/>
          <w:lang w:val="en-US"/>
        </w:rPr>
        <w:tab/>
        <w:t>1525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Усього за розділом II</w:t>
      </w:r>
      <w:r w:rsidRPr="007E0103">
        <w:rPr>
          <w:rFonts w:ascii="Times New Roman" w:hAnsi="Times New Roman"/>
          <w:sz w:val="20"/>
          <w:szCs w:val="20"/>
          <w:lang w:val="en-US"/>
        </w:rPr>
        <w:tab/>
        <w:t>1595</w:t>
      </w:r>
      <w:r w:rsidRPr="007E0103">
        <w:rPr>
          <w:rFonts w:ascii="Times New Roman" w:hAnsi="Times New Roman"/>
          <w:sz w:val="20"/>
          <w:szCs w:val="20"/>
          <w:lang w:val="en-US"/>
        </w:rPr>
        <w:tab/>
        <w:t>63255</w:t>
      </w:r>
      <w:r w:rsidRPr="007E0103">
        <w:rPr>
          <w:rFonts w:ascii="Times New Roman" w:hAnsi="Times New Roman"/>
          <w:sz w:val="20"/>
          <w:szCs w:val="20"/>
          <w:lang w:val="en-US"/>
        </w:rPr>
        <w:tab/>
        <w:t>109991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IІІ. Поточні зобов'язання і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Короткострокові кредити банків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1600</w:t>
      </w:r>
      <w:r w:rsidRPr="007E0103">
        <w:rPr>
          <w:rFonts w:ascii="Times New Roman" w:hAnsi="Times New Roman"/>
          <w:sz w:val="20"/>
          <w:szCs w:val="20"/>
          <w:lang w:val="en-US"/>
        </w:rPr>
        <w:tab/>
        <w:t>14357</w:t>
      </w:r>
      <w:r w:rsidRPr="007E0103">
        <w:rPr>
          <w:rFonts w:ascii="Times New Roman" w:hAnsi="Times New Roman"/>
          <w:sz w:val="20"/>
          <w:szCs w:val="20"/>
          <w:lang w:val="en-US"/>
        </w:rPr>
        <w:tab/>
        <w:t>36302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кредиторська заборгованість за: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довгостроковими зобов'язаннями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1610</w:t>
      </w:r>
      <w:r w:rsidRPr="007E0103">
        <w:rPr>
          <w:rFonts w:ascii="Times New Roman" w:hAnsi="Times New Roman"/>
          <w:sz w:val="20"/>
          <w:szCs w:val="20"/>
          <w:lang w:val="en-US"/>
        </w:rPr>
        <w:tab/>
        <w:t>74540</w:t>
      </w:r>
      <w:r w:rsidRPr="007E0103">
        <w:rPr>
          <w:rFonts w:ascii="Times New Roman" w:hAnsi="Times New Roman"/>
          <w:sz w:val="20"/>
          <w:szCs w:val="20"/>
          <w:lang w:val="en-US"/>
        </w:rPr>
        <w:tab/>
        <w:t>31589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 роботи, послуги</w:t>
      </w:r>
      <w:r w:rsidRPr="007E0103">
        <w:rPr>
          <w:rFonts w:ascii="Times New Roman" w:hAnsi="Times New Roman"/>
          <w:sz w:val="20"/>
          <w:szCs w:val="20"/>
          <w:lang w:val="en-US"/>
        </w:rPr>
        <w:tab/>
        <w:t>1615</w:t>
      </w:r>
      <w:r w:rsidRPr="007E0103">
        <w:rPr>
          <w:rFonts w:ascii="Times New Roman" w:hAnsi="Times New Roman"/>
          <w:sz w:val="20"/>
          <w:szCs w:val="20"/>
          <w:lang w:val="en-US"/>
        </w:rPr>
        <w:tab/>
        <w:t>2736</w:t>
      </w:r>
      <w:r w:rsidRPr="007E0103">
        <w:rPr>
          <w:rFonts w:ascii="Times New Roman" w:hAnsi="Times New Roman"/>
          <w:sz w:val="20"/>
          <w:szCs w:val="20"/>
          <w:lang w:val="en-US"/>
        </w:rPr>
        <w:tab/>
        <w:t>3607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розрахунками з бюджетом</w:t>
      </w:r>
      <w:r w:rsidRPr="007E0103">
        <w:rPr>
          <w:rFonts w:ascii="Times New Roman" w:hAnsi="Times New Roman"/>
          <w:sz w:val="20"/>
          <w:szCs w:val="20"/>
          <w:lang w:val="en-US"/>
        </w:rPr>
        <w:tab/>
        <w:t>1620</w:t>
      </w:r>
      <w:r w:rsidRPr="007E0103">
        <w:rPr>
          <w:rFonts w:ascii="Times New Roman" w:hAnsi="Times New Roman"/>
          <w:sz w:val="20"/>
          <w:szCs w:val="20"/>
          <w:lang w:val="en-US"/>
        </w:rPr>
        <w:tab/>
        <w:t>173</w:t>
      </w:r>
      <w:r w:rsidRPr="007E0103">
        <w:rPr>
          <w:rFonts w:ascii="Times New Roman" w:hAnsi="Times New Roman"/>
          <w:sz w:val="20"/>
          <w:szCs w:val="20"/>
          <w:lang w:val="en-US"/>
        </w:rPr>
        <w:tab/>
        <w:t>810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у тому числі з податку на прибуток</w:t>
      </w:r>
      <w:r w:rsidRPr="007E0103">
        <w:rPr>
          <w:rFonts w:ascii="Times New Roman" w:hAnsi="Times New Roman"/>
          <w:sz w:val="20"/>
          <w:szCs w:val="20"/>
          <w:lang w:val="en-US"/>
        </w:rPr>
        <w:tab/>
        <w:t>1621</w:t>
      </w:r>
      <w:r w:rsidRPr="007E0103">
        <w:rPr>
          <w:rFonts w:ascii="Times New Roman" w:hAnsi="Times New Roman"/>
          <w:sz w:val="20"/>
          <w:szCs w:val="20"/>
          <w:lang w:val="en-US"/>
        </w:rPr>
        <w:tab/>
        <w:t>163</w:t>
      </w:r>
      <w:r w:rsidRPr="007E0103">
        <w:rPr>
          <w:rFonts w:ascii="Times New Roman" w:hAnsi="Times New Roman"/>
          <w:sz w:val="20"/>
          <w:szCs w:val="20"/>
          <w:lang w:val="en-US"/>
        </w:rPr>
        <w:tab/>
        <w:t>697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розрахунками зі страхування</w:t>
      </w:r>
      <w:r w:rsidRPr="007E0103">
        <w:rPr>
          <w:rFonts w:ascii="Times New Roman" w:hAnsi="Times New Roman"/>
          <w:sz w:val="20"/>
          <w:szCs w:val="20"/>
          <w:lang w:val="en-US"/>
        </w:rPr>
        <w:tab/>
        <w:t>1625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розрахунками з оплати праці</w:t>
      </w:r>
      <w:r w:rsidRPr="007E0103">
        <w:rPr>
          <w:rFonts w:ascii="Times New Roman" w:hAnsi="Times New Roman"/>
          <w:sz w:val="20"/>
          <w:szCs w:val="20"/>
          <w:lang w:val="en-US"/>
        </w:rPr>
        <w:tab/>
        <w:t>1630</w:t>
      </w:r>
      <w:r w:rsidRPr="007E0103">
        <w:rPr>
          <w:rFonts w:ascii="Times New Roman" w:hAnsi="Times New Roman"/>
          <w:sz w:val="20"/>
          <w:szCs w:val="20"/>
          <w:lang w:val="en-US"/>
        </w:rPr>
        <w:tab/>
        <w:t>3</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кредиторська заборгованість за одержаними авансами</w:t>
      </w:r>
      <w:r w:rsidRPr="007E0103">
        <w:rPr>
          <w:rFonts w:ascii="Times New Roman" w:hAnsi="Times New Roman"/>
          <w:sz w:val="20"/>
          <w:szCs w:val="20"/>
          <w:lang w:val="en-US"/>
        </w:rPr>
        <w:tab/>
        <w:t>1635</w:t>
      </w:r>
      <w:r w:rsidRPr="007E0103">
        <w:rPr>
          <w:rFonts w:ascii="Times New Roman" w:hAnsi="Times New Roman"/>
          <w:sz w:val="20"/>
          <w:szCs w:val="20"/>
          <w:lang w:val="en-US"/>
        </w:rPr>
        <w:tab/>
        <w:t>5330</w:t>
      </w:r>
      <w:r w:rsidRPr="007E0103">
        <w:rPr>
          <w:rFonts w:ascii="Times New Roman" w:hAnsi="Times New Roman"/>
          <w:sz w:val="20"/>
          <w:szCs w:val="20"/>
          <w:lang w:val="en-US"/>
        </w:rPr>
        <w:tab/>
        <w:t>4568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Поточні забезпечення</w:t>
      </w:r>
      <w:r w:rsidRPr="007E0103">
        <w:rPr>
          <w:rFonts w:ascii="Times New Roman" w:hAnsi="Times New Roman"/>
          <w:sz w:val="20"/>
          <w:szCs w:val="20"/>
          <w:lang w:val="en-US"/>
        </w:rPr>
        <w:tab/>
        <w:t>1660</w:t>
      </w:r>
      <w:r w:rsidRPr="007E0103">
        <w:rPr>
          <w:rFonts w:ascii="Times New Roman" w:hAnsi="Times New Roman"/>
          <w:sz w:val="20"/>
          <w:szCs w:val="20"/>
          <w:lang w:val="en-US"/>
        </w:rPr>
        <w:tab/>
        <w:t>556</w:t>
      </w:r>
      <w:r w:rsidRPr="007E0103">
        <w:rPr>
          <w:rFonts w:ascii="Times New Roman" w:hAnsi="Times New Roman"/>
          <w:sz w:val="20"/>
          <w:szCs w:val="20"/>
          <w:lang w:val="en-US"/>
        </w:rPr>
        <w:tab/>
        <w:t>915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Доходи майбутніх періодів</w:t>
      </w:r>
      <w:r w:rsidRPr="007E0103">
        <w:rPr>
          <w:rFonts w:ascii="Times New Roman" w:hAnsi="Times New Roman"/>
          <w:sz w:val="20"/>
          <w:szCs w:val="20"/>
          <w:lang w:val="en-US"/>
        </w:rPr>
        <w:tab/>
        <w:t>1665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поточні зобов'язання</w:t>
      </w:r>
      <w:r w:rsidRPr="007E0103">
        <w:rPr>
          <w:rFonts w:ascii="Times New Roman" w:hAnsi="Times New Roman"/>
          <w:sz w:val="20"/>
          <w:szCs w:val="20"/>
          <w:lang w:val="en-US"/>
        </w:rPr>
        <w:tab/>
        <w:t>1690</w:t>
      </w:r>
      <w:r w:rsidRPr="007E0103">
        <w:rPr>
          <w:rFonts w:ascii="Times New Roman" w:hAnsi="Times New Roman"/>
          <w:sz w:val="20"/>
          <w:szCs w:val="20"/>
          <w:lang w:val="en-US"/>
        </w:rPr>
        <w:tab/>
        <w:t>76852</w:t>
      </w:r>
      <w:r w:rsidRPr="007E0103">
        <w:rPr>
          <w:rFonts w:ascii="Times New Roman" w:hAnsi="Times New Roman"/>
          <w:sz w:val="20"/>
          <w:szCs w:val="20"/>
          <w:lang w:val="en-US"/>
        </w:rPr>
        <w:tab/>
        <w:t>57962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Усього за розділом IІІ</w:t>
      </w:r>
      <w:r w:rsidRPr="007E0103">
        <w:rPr>
          <w:rFonts w:ascii="Times New Roman" w:hAnsi="Times New Roman"/>
          <w:sz w:val="20"/>
          <w:szCs w:val="20"/>
          <w:lang w:val="en-US"/>
        </w:rPr>
        <w:tab/>
        <w:t>1695</w:t>
      </w:r>
      <w:r w:rsidRPr="007E0103">
        <w:rPr>
          <w:rFonts w:ascii="Times New Roman" w:hAnsi="Times New Roman"/>
          <w:sz w:val="20"/>
          <w:szCs w:val="20"/>
          <w:lang w:val="en-US"/>
        </w:rPr>
        <w:tab/>
        <w:t>174547</w:t>
      </w:r>
      <w:r w:rsidRPr="007E0103">
        <w:rPr>
          <w:rFonts w:ascii="Times New Roman" w:hAnsi="Times New Roman"/>
          <w:sz w:val="20"/>
          <w:szCs w:val="20"/>
          <w:lang w:val="en-US"/>
        </w:rPr>
        <w:tab/>
        <w:t>135753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ІV. Зобов'язання, пов'язані з необоротними активами,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утримуваними для продажу, та групами вибуття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1700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Баланс</w:t>
      </w:r>
      <w:r w:rsidRPr="007E0103">
        <w:rPr>
          <w:rFonts w:ascii="Times New Roman" w:hAnsi="Times New Roman"/>
          <w:sz w:val="20"/>
          <w:szCs w:val="20"/>
          <w:lang w:val="en-US"/>
        </w:rPr>
        <w:tab/>
        <w:t>1900</w:t>
      </w:r>
      <w:r w:rsidRPr="007E0103">
        <w:rPr>
          <w:rFonts w:ascii="Times New Roman" w:hAnsi="Times New Roman"/>
          <w:sz w:val="20"/>
          <w:szCs w:val="20"/>
          <w:lang w:val="en-US"/>
        </w:rPr>
        <w:tab/>
        <w:t>266148</w:t>
      </w:r>
      <w:r w:rsidRPr="007E0103">
        <w:rPr>
          <w:rFonts w:ascii="Times New Roman" w:hAnsi="Times New Roman"/>
          <w:sz w:val="20"/>
          <w:szCs w:val="20"/>
          <w:lang w:val="en-US"/>
        </w:rPr>
        <w:tab/>
        <w:t>280732</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Директор</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Мороз Олександр Тимофійович</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Головний бухгалтер    </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Тимошенко Вікторія Вікторівна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t>Коди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Дата (рік, місяць,  число)</w:t>
      </w:r>
      <w:r w:rsidRPr="007E0103">
        <w:rPr>
          <w:rFonts w:ascii="Times New Roman" w:hAnsi="Times New Roman"/>
          <w:sz w:val="20"/>
          <w:szCs w:val="20"/>
          <w:lang w:val="en-US"/>
        </w:rPr>
        <w:tab/>
        <w:t>2026</w:t>
      </w:r>
      <w:r w:rsidRPr="007E0103">
        <w:rPr>
          <w:rFonts w:ascii="Times New Roman" w:hAnsi="Times New Roman"/>
          <w:sz w:val="20"/>
          <w:szCs w:val="20"/>
          <w:lang w:val="en-US"/>
        </w:rPr>
        <w:tab/>
        <w:t>01</w:t>
      </w:r>
      <w:r w:rsidRPr="007E0103">
        <w:rPr>
          <w:rFonts w:ascii="Times New Roman" w:hAnsi="Times New Roman"/>
          <w:sz w:val="20"/>
          <w:szCs w:val="20"/>
          <w:lang w:val="en-US"/>
        </w:rPr>
        <w:tab/>
        <w:t>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Підприємство   ТОВАРИСТВО З ОБМЕЖЕНОЮ ВІДПОВІДАЛЬНІСТЮ "ФІНАНСОВА КОМПАНІЯ "А-ФІНАНС"</w:t>
      </w:r>
      <w:r w:rsidRPr="007E0103">
        <w:rPr>
          <w:rFonts w:ascii="Times New Roman" w:hAnsi="Times New Roman"/>
          <w:sz w:val="20"/>
          <w:szCs w:val="20"/>
          <w:lang w:val="en-US"/>
        </w:rPr>
        <w:tab/>
        <w:t>за ЄДРПОУ</w:t>
      </w:r>
      <w:r w:rsidRPr="007E0103">
        <w:rPr>
          <w:rFonts w:ascii="Times New Roman" w:hAnsi="Times New Roman"/>
          <w:sz w:val="20"/>
          <w:szCs w:val="20"/>
          <w:lang w:val="en-US"/>
        </w:rPr>
        <w:tab/>
        <w:t>43064717</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Звіт про фінансові результати ( Звіт про сукупний дохід )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 2025 рік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Форма № 2                                    Код за ДКУД</w:t>
      </w:r>
      <w:r w:rsidRPr="007E0103">
        <w:rPr>
          <w:rFonts w:ascii="Times New Roman" w:hAnsi="Times New Roman"/>
          <w:sz w:val="20"/>
          <w:szCs w:val="20"/>
          <w:lang w:val="en-US"/>
        </w:rPr>
        <w:tab/>
        <w:t>1801003</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 ФІНАНСОВІ РЕЗУЛЬТАТИ</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Стаття</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За звітний період</w:t>
      </w:r>
      <w:r w:rsidRPr="007E0103">
        <w:rPr>
          <w:rFonts w:ascii="Times New Roman" w:hAnsi="Times New Roman"/>
          <w:sz w:val="20"/>
          <w:szCs w:val="20"/>
          <w:lang w:val="en-US"/>
        </w:rPr>
        <w:tab/>
        <w:t>За аналогічний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період попереднього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Чистий дохід від реалізації продукції (товарів, робіт, послуг) </w:t>
      </w:r>
      <w:r w:rsidRPr="007E0103">
        <w:rPr>
          <w:rFonts w:ascii="Times New Roman" w:hAnsi="Times New Roman"/>
          <w:sz w:val="20"/>
          <w:szCs w:val="20"/>
          <w:lang w:val="en-US"/>
        </w:rPr>
        <w:tab/>
        <w:t>2000</w:t>
      </w:r>
      <w:r w:rsidRPr="007E0103">
        <w:rPr>
          <w:rFonts w:ascii="Times New Roman" w:hAnsi="Times New Roman"/>
          <w:sz w:val="20"/>
          <w:szCs w:val="20"/>
          <w:lang w:val="en-US"/>
        </w:rPr>
        <w:tab/>
        <w:t>534626</w:t>
      </w:r>
      <w:r w:rsidRPr="007E0103">
        <w:rPr>
          <w:rFonts w:ascii="Times New Roman" w:hAnsi="Times New Roman"/>
          <w:sz w:val="20"/>
          <w:szCs w:val="20"/>
          <w:lang w:val="en-US"/>
        </w:rPr>
        <w:tab/>
        <w:t>436705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Собівартість реалізованої продукції (товарів, робіт, послуг) </w:t>
      </w:r>
      <w:r w:rsidRPr="007E0103">
        <w:rPr>
          <w:rFonts w:ascii="Times New Roman" w:hAnsi="Times New Roman"/>
          <w:sz w:val="20"/>
          <w:szCs w:val="20"/>
          <w:lang w:val="en-US"/>
        </w:rPr>
        <w:tab/>
        <w:t>2050</w:t>
      </w:r>
      <w:r w:rsidRPr="007E0103">
        <w:rPr>
          <w:rFonts w:ascii="Times New Roman" w:hAnsi="Times New Roman"/>
          <w:sz w:val="20"/>
          <w:szCs w:val="20"/>
          <w:lang w:val="en-US"/>
        </w:rPr>
        <w:tab/>
        <w:t>(518428)</w:t>
      </w:r>
      <w:r w:rsidRPr="007E0103">
        <w:rPr>
          <w:rFonts w:ascii="Times New Roman" w:hAnsi="Times New Roman"/>
          <w:sz w:val="20"/>
          <w:szCs w:val="20"/>
          <w:lang w:val="en-US"/>
        </w:rPr>
        <w:tab/>
        <w:t>(422405)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Валовий: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прибуток </w:t>
      </w:r>
      <w:r w:rsidRPr="007E0103">
        <w:rPr>
          <w:rFonts w:ascii="Times New Roman" w:hAnsi="Times New Roman"/>
          <w:sz w:val="20"/>
          <w:szCs w:val="20"/>
          <w:lang w:val="en-US"/>
        </w:rPr>
        <w:tab/>
        <w:t>2090</w:t>
      </w:r>
      <w:r w:rsidRPr="007E0103">
        <w:rPr>
          <w:rFonts w:ascii="Times New Roman" w:hAnsi="Times New Roman"/>
          <w:sz w:val="20"/>
          <w:szCs w:val="20"/>
          <w:lang w:val="en-US"/>
        </w:rPr>
        <w:tab/>
        <w:t>16198</w:t>
      </w:r>
      <w:r w:rsidRPr="007E0103">
        <w:rPr>
          <w:rFonts w:ascii="Times New Roman" w:hAnsi="Times New Roman"/>
          <w:sz w:val="20"/>
          <w:szCs w:val="20"/>
          <w:lang w:val="en-US"/>
        </w:rPr>
        <w:tab/>
        <w:t>14300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збиток </w:t>
      </w:r>
      <w:r w:rsidRPr="007E0103">
        <w:rPr>
          <w:rFonts w:ascii="Times New Roman" w:hAnsi="Times New Roman"/>
          <w:sz w:val="20"/>
          <w:szCs w:val="20"/>
          <w:lang w:val="en-US"/>
        </w:rPr>
        <w:tab/>
        <w:t>2095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Інші операційні доходи </w:t>
      </w:r>
      <w:r w:rsidRPr="007E0103">
        <w:rPr>
          <w:rFonts w:ascii="Times New Roman" w:hAnsi="Times New Roman"/>
          <w:sz w:val="20"/>
          <w:szCs w:val="20"/>
          <w:lang w:val="en-US"/>
        </w:rPr>
        <w:tab/>
        <w:t>2120</w:t>
      </w:r>
      <w:r w:rsidRPr="007E0103">
        <w:rPr>
          <w:rFonts w:ascii="Times New Roman" w:hAnsi="Times New Roman"/>
          <w:sz w:val="20"/>
          <w:szCs w:val="20"/>
          <w:lang w:val="en-US"/>
        </w:rPr>
        <w:tab/>
        <w:t>203059</w:t>
      </w:r>
      <w:r w:rsidRPr="007E0103">
        <w:rPr>
          <w:rFonts w:ascii="Times New Roman" w:hAnsi="Times New Roman"/>
          <w:sz w:val="20"/>
          <w:szCs w:val="20"/>
          <w:lang w:val="en-US"/>
        </w:rPr>
        <w:tab/>
        <w:t>152057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Адміністративні витрати </w:t>
      </w:r>
      <w:r w:rsidRPr="007E0103">
        <w:rPr>
          <w:rFonts w:ascii="Times New Roman" w:hAnsi="Times New Roman"/>
          <w:sz w:val="20"/>
          <w:szCs w:val="20"/>
          <w:lang w:val="en-US"/>
        </w:rPr>
        <w:tab/>
        <w:t>2130</w:t>
      </w:r>
      <w:r w:rsidRPr="007E0103">
        <w:rPr>
          <w:rFonts w:ascii="Times New Roman" w:hAnsi="Times New Roman"/>
          <w:sz w:val="20"/>
          <w:szCs w:val="20"/>
          <w:lang w:val="en-US"/>
        </w:rPr>
        <w:tab/>
        <w:t>(57328)</w:t>
      </w:r>
      <w:r w:rsidRPr="007E0103">
        <w:rPr>
          <w:rFonts w:ascii="Times New Roman" w:hAnsi="Times New Roman"/>
          <w:sz w:val="20"/>
          <w:szCs w:val="20"/>
          <w:lang w:val="en-US"/>
        </w:rPr>
        <w:tab/>
        <w:t>(45795)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на збут</w:t>
      </w:r>
      <w:r w:rsidRPr="007E0103">
        <w:rPr>
          <w:rFonts w:ascii="Times New Roman" w:hAnsi="Times New Roman"/>
          <w:sz w:val="20"/>
          <w:szCs w:val="20"/>
          <w:lang w:val="en-US"/>
        </w:rPr>
        <w:tab/>
        <w:t>2150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Інші операційні витрати </w:t>
      </w:r>
      <w:r w:rsidRPr="007E0103">
        <w:rPr>
          <w:rFonts w:ascii="Times New Roman" w:hAnsi="Times New Roman"/>
          <w:sz w:val="20"/>
          <w:szCs w:val="20"/>
          <w:lang w:val="en-US"/>
        </w:rPr>
        <w:tab/>
        <w:t>2180</w:t>
      </w:r>
      <w:r w:rsidRPr="007E0103">
        <w:rPr>
          <w:rFonts w:ascii="Times New Roman" w:hAnsi="Times New Roman"/>
          <w:sz w:val="20"/>
          <w:szCs w:val="20"/>
          <w:lang w:val="en-US"/>
        </w:rPr>
        <w:tab/>
        <w:t>(127740)</w:t>
      </w:r>
      <w:r w:rsidRPr="007E0103">
        <w:rPr>
          <w:rFonts w:ascii="Times New Roman" w:hAnsi="Times New Roman"/>
          <w:sz w:val="20"/>
          <w:szCs w:val="20"/>
          <w:lang w:val="en-US"/>
        </w:rPr>
        <w:tab/>
        <w:t>(84601)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Фінансовий результат від операційної діяльності: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прибуток </w:t>
      </w:r>
      <w:r w:rsidRPr="007E0103">
        <w:rPr>
          <w:rFonts w:ascii="Times New Roman" w:hAnsi="Times New Roman"/>
          <w:sz w:val="20"/>
          <w:szCs w:val="20"/>
          <w:lang w:val="en-US"/>
        </w:rPr>
        <w:tab/>
        <w:t>2190</w:t>
      </w:r>
      <w:r w:rsidRPr="007E0103">
        <w:rPr>
          <w:rFonts w:ascii="Times New Roman" w:hAnsi="Times New Roman"/>
          <w:sz w:val="20"/>
          <w:szCs w:val="20"/>
          <w:lang w:val="en-US"/>
        </w:rPr>
        <w:tab/>
        <w:t>34189</w:t>
      </w:r>
      <w:r w:rsidRPr="007E0103">
        <w:rPr>
          <w:rFonts w:ascii="Times New Roman" w:hAnsi="Times New Roman"/>
          <w:sz w:val="20"/>
          <w:szCs w:val="20"/>
          <w:lang w:val="en-US"/>
        </w:rPr>
        <w:tab/>
        <w:t>35961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збиток  </w:t>
      </w:r>
      <w:r w:rsidRPr="007E0103">
        <w:rPr>
          <w:rFonts w:ascii="Times New Roman" w:hAnsi="Times New Roman"/>
          <w:sz w:val="20"/>
          <w:szCs w:val="20"/>
          <w:lang w:val="en-US"/>
        </w:rPr>
        <w:tab/>
        <w:t>2195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Дохід від участі в капіталі </w:t>
      </w:r>
      <w:r w:rsidRPr="007E0103">
        <w:rPr>
          <w:rFonts w:ascii="Times New Roman" w:hAnsi="Times New Roman"/>
          <w:sz w:val="20"/>
          <w:szCs w:val="20"/>
          <w:lang w:val="en-US"/>
        </w:rPr>
        <w:tab/>
        <w:t>2200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Інші фінансові доходи </w:t>
      </w:r>
      <w:r w:rsidRPr="007E0103">
        <w:rPr>
          <w:rFonts w:ascii="Times New Roman" w:hAnsi="Times New Roman"/>
          <w:sz w:val="20"/>
          <w:szCs w:val="20"/>
          <w:lang w:val="en-US"/>
        </w:rPr>
        <w:tab/>
        <w:t>2220</w:t>
      </w:r>
      <w:r w:rsidRPr="007E0103">
        <w:rPr>
          <w:rFonts w:ascii="Times New Roman" w:hAnsi="Times New Roman"/>
          <w:sz w:val="20"/>
          <w:szCs w:val="20"/>
          <w:lang w:val="en-US"/>
        </w:rPr>
        <w:tab/>
        <w:t>124</w:t>
      </w:r>
      <w:r w:rsidRPr="007E0103">
        <w:rPr>
          <w:rFonts w:ascii="Times New Roman" w:hAnsi="Times New Roman"/>
          <w:sz w:val="20"/>
          <w:szCs w:val="20"/>
          <w:lang w:val="en-US"/>
        </w:rPr>
        <w:tab/>
        <w:t>34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Інші доходи </w:t>
      </w:r>
      <w:r w:rsidRPr="007E0103">
        <w:rPr>
          <w:rFonts w:ascii="Times New Roman" w:hAnsi="Times New Roman"/>
          <w:sz w:val="20"/>
          <w:szCs w:val="20"/>
          <w:lang w:val="en-US"/>
        </w:rPr>
        <w:tab/>
        <w:t>2240</w:t>
      </w:r>
      <w:r w:rsidRPr="007E0103">
        <w:rPr>
          <w:rFonts w:ascii="Times New Roman" w:hAnsi="Times New Roman"/>
          <w:sz w:val="20"/>
          <w:szCs w:val="20"/>
          <w:lang w:val="en-US"/>
        </w:rPr>
        <w:tab/>
        <w:t>3138</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Фінансові витрати </w:t>
      </w:r>
      <w:r w:rsidRPr="007E0103">
        <w:rPr>
          <w:rFonts w:ascii="Times New Roman" w:hAnsi="Times New Roman"/>
          <w:sz w:val="20"/>
          <w:szCs w:val="20"/>
          <w:lang w:val="en-US"/>
        </w:rPr>
        <w:tab/>
        <w:t>2250</w:t>
      </w:r>
      <w:r w:rsidRPr="007E0103">
        <w:rPr>
          <w:rFonts w:ascii="Times New Roman" w:hAnsi="Times New Roman"/>
          <w:sz w:val="20"/>
          <w:szCs w:val="20"/>
          <w:lang w:val="en-US"/>
        </w:rPr>
        <w:tab/>
        <w:t>(28475)</w:t>
      </w:r>
      <w:r w:rsidRPr="007E0103">
        <w:rPr>
          <w:rFonts w:ascii="Times New Roman" w:hAnsi="Times New Roman"/>
          <w:sz w:val="20"/>
          <w:szCs w:val="20"/>
          <w:lang w:val="en-US"/>
        </w:rPr>
        <w:tab/>
        <w:t>(27809)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Втрати від участі в капіталі </w:t>
      </w:r>
      <w:r w:rsidRPr="007E0103">
        <w:rPr>
          <w:rFonts w:ascii="Times New Roman" w:hAnsi="Times New Roman"/>
          <w:sz w:val="20"/>
          <w:szCs w:val="20"/>
          <w:lang w:val="en-US"/>
        </w:rPr>
        <w:tab/>
        <w:t>2255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Інші витрати </w:t>
      </w:r>
      <w:r w:rsidRPr="007E0103">
        <w:rPr>
          <w:rFonts w:ascii="Times New Roman" w:hAnsi="Times New Roman"/>
          <w:sz w:val="20"/>
          <w:szCs w:val="20"/>
          <w:lang w:val="en-US"/>
        </w:rPr>
        <w:tab/>
        <w:t>2270</w:t>
      </w:r>
      <w:r w:rsidRPr="007E0103">
        <w:rPr>
          <w:rFonts w:ascii="Times New Roman" w:hAnsi="Times New Roman"/>
          <w:sz w:val="20"/>
          <w:szCs w:val="20"/>
          <w:lang w:val="en-US"/>
        </w:rPr>
        <w:tab/>
        <w:t>(120)</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Фінансовий результат до оподаткування: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прибуток</w:t>
      </w:r>
      <w:r w:rsidRPr="007E0103">
        <w:rPr>
          <w:rFonts w:ascii="Times New Roman" w:hAnsi="Times New Roman"/>
          <w:sz w:val="20"/>
          <w:szCs w:val="20"/>
          <w:lang w:val="en-US"/>
        </w:rPr>
        <w:tab/>
        <w:t>2290</w:t>
      </w:r>
      <w:r w:rsidRPr="007E0103">
        <w:rPr>
          <w:rFonts w:ascii="Times New Roman" w:hAnsi="Times New Roman"/>
          <w:sz w:val="20"/>
          <w:szCs w:val="20"/>
          <w:lang w:val="en-US"/>
        </w:rPr>
        <w:tab/>
        <w:t>8856</w:t>
      </w:r>
      <w:r w:rsidRPr="007E0103">
        <w:rPr>
          <w:rFonts w:ascii="Times New Roman" w:hAnsi="Times New Roman"/>
          <w:sz w:val="20"/>
          <w:szCs w:val="20"/>
          <w:lang w:val="en-US"/>
        </w:rPr>
        <w:tab/>
        <w:t>8186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збиток</w:t>
      </w:r>
      <w:r w:rsidRPr="007E0103">
        <w:rPr>
          <w:rFonts w:ascii="Times New Roman" w:hAnsi="Times New Roman"/>
          <w:sz w:val="20"/>
          <w:szCs w:val="20"/>
          <w:lang w:val="en-US"/>
        </w:rPr>
        <w:tab/>
        <w:t>2295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(дохід) з податку на прибуток</w:t>
      </w:r>
      <w:r w:rsidRPr="007E0103">
        <w:rPr>
          <w:rFonts w:ascii="Times New Roman" w:hAnsi="Times New Roman"/>
          <w:sz w:val="20"/>
          <w:szCs w:val="20"/>
          <w:lang w:val="en-US"/>
        </w:rPr>
        <w:tab/>
        <w:t>2300</w:t>
      </w:r>
      <w:r w:rsidRPr="007E0103">
        <w:rPr>
          <w:rFonts w:ascii="Times New Roman" w:hAnsi="Times New Roman"/>
          <w:sz w:val="20"/>
          <w:szCs w:val="20"/>
          <w:lang w:val="en-US"/>
        </w:rPr>
        <w:tab/>
        <w:t>-2214</w:t>
      </w:r>
      <w:r w:rsidRPr="007E0103">
        <w:rPr>
          <w:rFonts w:ascii="Times New Roman" w:hAnsi="Times New Roman"/>
          <w:sz w:val="20"/>
          <w:szCs w:val="20"/>
          <w:lang w:val="en-US"/>
        </w:rPr>
        <w:tab/>
        <w:t>-1474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Прибуток (збиток) від припиненої діяльності після оподаткування</w:t>
      </w:r>
      <w:r w:rsidRPr="007E0103">
        <w:rPr>
          <w:rFonts w:ascii="Times New Roman" w:hAnsi="Times New Roman"/>
          <w:sz w:val="20"/>
          <w:szCs w:val="20"/>
          <w:lang w:val="en-US"/>
        </w:rPr>
        <w:tab/>
        <w:t>2305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Чистий фінансовий результат: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прибуток </w:t>
      </w:r>
      <w:r w:rsidRPr="007E0103">
        <w:rPr>
          <w:rFonts w:ascii="Times New Roman" w:hAnsi="Times New Roman"/>
          <w:sz w:val="20"/>
          <w:szCs w:val="20"/>
          <w:lang w:val="en-US"/>
        </w:rPr>
        <w:tab/>
        <w:t>2350</w:t>
      </w:r>
      <w:r w:rsidRPr="007E0103">
        <w:rPr>
          <w:rFonts w:ascii="Times New Roman" w:hAnsi="Times New Roman"/>
          <w:sz w:val="20"/>
          <w:szCs w:val="20"/>
          <w:lang w:val="en-US"/>
        </w:rPr>
        <w:tab/>
        <w:t>6642</w:t>
      </w:r>
      <w:r w:rsidRPr="007E0103">
        <w:rPr>
          <w:rFonts w:ascii="Times New Roman" w:hAnsi="Times New Roman"/>
          <w:sz w:val="20"/>
          <w:szCs w:val="20"/>
          <w:lang w:val="en-US"/>
        </w:rPr>
        <w:tab/>
        <w:t>6712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     збиток </w:t>
      </w:r>
      <w:r w:rsidRPr="007E0103">
        <w:rPr>
          <w:rFonts w:ascii="Times New Roman" w:hAnsi="Times New Roman"/>
          <w:sz w:val="20"/>
          <w:szCs w:val="20"/>
          <w:lang w:val="en-US"/>
        </w:rPr>
        <w:tab/>
        <w:t>2355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II. СУКУПНИЙ ДОХІД</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Стаття</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За звітний період</w:t>
      </w:r>
      <w:r w:rsidRPr="007E0103">
        <w:rPr>
          <w:rFonts w:ascii="Times New Roman" w:hAnsi="Times New Roman"/>
          <w:sz w:val="20"/>
          <w:szCs w:val="20"/>
          <w:lang w:val="en-US"/>
        </w:rPr>
        <w:tab/>
        <w:t>За аналогічний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період попереднього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Дооцінка (уцінка) необоротних активів</w:t>
      </w:r>
      <w:r w:rsidRPr="007E0103">
        <w:rPr>
          <w:rFonts w:ascii="Times New Roman" w:hAnsi="Times New Roman"/>
          <w:sz w:val="20"/>
          <w:szCs w:val="20"/>
          <w:lang w:val="en-US"/>
        </w:rPr>
        <w:tab/>
        <w:t>2400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Дооцінка (уцінка) фінансових інструментів</w:t>
      </w:r>
      <w:r w:rsidRPr="007E0103">
        <w:rPr>
          <w:rFonts w:ascii="Times New Roman" w:hAnsi="Times New Roman"/>
          <w:sz w:val="20"/>
          <w:szCs w:val="20"/>
          <w:lang w:val="en-US"/>
        </w:rPr>
        <w:tab/>
        <w:t>2405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Накопичені курсові різниці</w:t>
      </w:r>
      <w:r w:rsidRPr="007E0103">
        <w:rPr>
          <w:rFonts w:ascii="Times New Roman" w:hAnsi="Times New Roman"/>
          <w:sz w:val="20"/>
          <w:szCs w:val="20"/>
          <w:lang w:val="en-US"/>
        </w:rPr>
        <w:tab/>
        <w:t>2410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Частка іншого сукупного доходу асоційованих та спільних підприємств</w:t>
      </w:r>
      <w:r w:rsidRPr="007E0103">
        <w:rPr>
          <w:rFonts w:ascii="Times New Roman" w:hAnsi="Times New Roman"/>
          <w:sz w:val="20"/>
          <w:szCs w:val="20"/>
          <w:lang w:val="en-US"/>
        </w:rPr>
        <w:tab/>
        <w:t>2415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Інший сукупний дохід</w:t>
      </w:r>
      <w:r w:rsidRPr="007E0103">
        <w:rPr>
          <w:rFonts w:ascii="Times New Roman" w:hAnsi="Times New Roman"/>
          <w:sz w:val="20"/>
          <w:szCs w:val="20"/>
          <w:lang w:val="en-US"/>
        </w:rPr>
        <w:tab/>
        <w:t>2445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Інший сукупний дохід до оподаткування</w:t>
      </w:r>
      <w:r w:rsidRPr="007E0103">
        <w:rPr>
          <w:rFonts w:ascii="Times New Roman" w:hAnsi="Times New Roman"/>
          <w:sz w:val="20"/>
          <w:szCs w:val="20"/>
          <w:lang w:val="en-US"/>
        </w:rPr>
        <w:tab/>
        <w:t>2450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Податок на прибуток, пов'язаний з іншим сукупним доходом</w:t>
      </w:r>
      <w:r w:rsidRPr="007E0103">
        <w:rPr>
          <w:rFonts w:ascii="Times New Roman" w:hAnsi="Times New Roman"/>
          <w:sz w:val="20"/>
          <w:szCs w:val="20"/>
          <w:lang w:val="en-US"/>
        </w:rPr>
        <w:tab/>
        <w:t>2455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Інший сукупний дохід після оподаткування</w:t>
      </w:r>
      <w:r w:rsidRPr="007E0103">
        <w:rPr>
          <w:rFonts w:ascii="Times New Roman" w:hAnsi="Times New Roman"/>
          <w:sz w:val="20"/>
          <w:szCs w:val="20"/>
          <w:lang w:val="en-US"/>
        </w:rPr>
        <w:tab/>
        <w:t>2460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Сукупний дохід (сума рядків 2350, 2355 та 2460)</w:t>
      </w:r>
      <w:r w:rsidRPr="007E0103">
        <w:rPr>
          <w:rFonts w:ascii="Times New Roman" w:hAnsi="Times New Roman"/>
          <w:sz w:val="20"/>
          <w:szCs w:val="20"/>
          <w:lang w:val="en-US"/>
        </w:rPr>
        <w:tab/>
        <w:t>2465</w:t>
      </w:r>
      <w:r w:rsidRPr="007E0103">
        <w:rPr>
          <w:rFonts w:ascii="Times New Roman" w:hAnsi="Times New Roman"/>
          <w:sz w:val="20"/>
          <w:szCs w:val="20"/>
          <w:lang w:val="en-US"/>
        </w:rPr>
        <w:tab/>
        <w:t>6642</w:t>
      </w:r>
      <w:r w:rsidRPr="007E0103">
        <w:rPr>
          <w:rFonts w:ascii="Times New Roman" w:hAnsi="Times New Roman"/>
          <w:sz w:val="20"/>
          <w:szCs w:val="20"/>
          <w:lang w:val="en-US"/>
        </w:rPr>
        <w:tab/>
        <w:t>6712</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III. ЕЛЕМЕНТИ ОПЕРАЦІЙНИХ ВИТРАТ</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Назва статті</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За звітний період</w:t>
      </w:r>
      <w:r w:rsidRPr="007E0103">
        <w:rPr>
          <w:rFonts w:ascii="Times New Roman" w:hAnsi="Times New Roman"/>
          <w:sz w:val="20"/>
          <w:szCs w:val="20"/>
          <w:lang w:val="en-US"/>
        </w:rPr>
        <w:tab/>
        <w:t>За аналогічний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період попереднього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Матеріальні затрати</w:t>
      </w:r>
      <w:r w:rsidRPr="007E0103">
        <w:rPr>
          <w:rFonts w:ascii="Times New Roman" w:hAnsi="Times New Roman"/>
          <w:sz w:val="20"/>
          <w:szCs w:val="20"/>
          <w:lang w:val="en-US"/>
        </w:rPr>
        <w:tab/>
        <w:t>2500</w:t>
      </w:r>
      <w:r w:rsidRPr="007E0103">
        <w:rPr>
          <w:rFonts w:ascii="Times New Roman" w:hAnsi="Times New Roman"/>
          <w:sz w:val="20"/>
          <w:szCs w:val="20"/>
          <w:lang w:val="en-US"/>
        </w:rPr>
        <w:tab/>
        <w:t>692</w:t>
      </w:r>
      <w:r w:rsidRPr="007E0103">
        <w:rPr>
          <w:rFonts w:ascii="Times New Roman" w:hAnsi="Times New Roman"/>
          <w:sz w:val="20"/>
          <w:szCs w:val="20"/>
          <w:lang w:val="en-US"/>
        </w:rPr>
        <w:tab/>
        <w:t>299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на оплату праці</w:t>
      </w:r>
      <w:r w:rsidRPr="007E0103">
        <w:rPr>
          <w:rFonts w:ascii="Times New Roman" w:hAnsi="Times New Roman"/>
          <w:sz w:val="20"/>
          <w:szCs w:val="20"/>
          <w:lang w:val="en-US"/>
        </w:rPr>
        <w:tab/>
        <w:t>2505</w:t>
      </w:r>
      <w:r w:rsidRPr="007E0103">
        <w:rPr>
          <w:rFonts w:ascii="Times New Roman" w:hAnsi="Times New Roman"/>
          <w:sz w:val="20"/>
          <w:szCs w:val="20"/>
          <w:lang w:val="en-US"/>
        </w:rPr>
        <w:tab/>
        <w:t>6194</w:t>
      </w:r>
      <w:r w:rsidRPr="007E0103">
        <w:rPr>
          <w:rFonts w:ascii="Times New Roman" w:hAnsi="Times New Roman"/>
          <w:sz w:val="20"/>
          <w:szCs w:val="20"/>
          <w:lang w:val="en-US"/>
        </w:rPr>
        <w:tab/>
        <w:t>3846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Відрахування на соціальні заходи</w:t>
      </w:r>
      <w:r w:rsidRPr="007E0103">
        <w:rPr>
          <w:rFonts w:ascii="Times New Roman" w:hAnsi="Times New Roman"/>
          <w:sz w:val="20"/>
          <w:szCs w:val="20"/>
          <w:lang w:val="en-US"/>
        </w:rPr>
        <w:tab/>
        <w:t>2510</w:t>
      </w:r>
      <w:r w:rsidRPr="007E0103">
        <w:rPr>
          <w:rFonts w:ascii="Times New Roman" w:hAnsi="Times New Roman"/>
          <w:sz w:val="20"/>
          <w:szCs w:val="20"/>
          <w:lang w:val="en-US"/>
        </w:rPr>
        <w:tab/>
        <w:t>2359</w:t>
      </w:r>
      <w:r w:rsidRPr="007E0103">
        <w:rPr>
          <w:rFonts w:ascii="Times New Roman" w:hAnsi="Times New Roman"/>
          <w:sz w:val="20"/>
          <w:szCs w:val="20"/>
          <w:lang w:val="en-US"/>
        </w:rPr>
        <w:tab/>
        <w:t>757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Амортизація</w:t>
      </w:r>
      <w:r w:rsidRPr="007E0103">
        <w:rPr>
          <w:rFonts w:ascii="Times New Roman" w:hAnsi="Times New Roman"/>
          <w:sz w:val="20"/>
          <w:szCs w:val="20"/>
          <w:lang w:val="en-US"/>
        </w:rPr>
        <w:tab/>
        <w:t>2515</w:t>
      </w:r>
      <w:r w:rsidRPr="007E0103">
        <w:rPr>
          <w:rFonts w:ascii="Times New Roman" w:hAnsi="Times New Roman"/>
          <w:sz w:val="20"/>
          <w:szCs w:val="20"/>
          <w:lang w:val="en-US"/>
        </w:rPr>
        <w:tab/>
        <w:t>256</w:t>
      </w:r>
      <w:r w:rsidRPr="007E0103">
        <w:rPr>
          <w:rFonts w:ascii="Times New Roman" w:hAnsi="Times New Roman"/>
          <w:sz w:val="20"/>
          <w:szCs w:val="20"/>
          <w:lang w:val="en-US"/>
        </w:rPr>
        <w:tab/>
        <w:t>262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операційні витрати</w:t>
      </w:r>
      <w:r w:rsidRPr="007E0103">
        <w:rPr>
          <w:rFonts w:ascii="Times New Roman" w:hAnsi="Times New Roman"/>
          <w:sz w:val="20"/>
          <w:szCs w:val="20"/>
          <w:lang w:val="en-US"/>
        </w:rPr>
        <w:tab/>
        <w:t>2520</w:t>
      </w:r>
      <w:r w:rsidRPr="007E0103">
        <w:rPr>
          <w:rFonts w:ascii="Times New Roman" w:hAnsi="Times New Roman"/>
          <w:sz w:val="20"/>
          <w:szCs w:val="20"/>
          <w:lang w:val="en-US"/>
        </w:rPr>
        <w:tab/>
        <w:t>693995</w:t>
      </w:r>
      <w:r w:rsidRPr="007E0103">
        <w:rPr>
          <w:rFonts w:ascii="Times New Roman" w:hAnsi="Times New Roman"/>
          <w:sz w:val="20"/>
          <w:szCs w:val="20"/>
          <w:lang w:val="en-US"/>
        </w:rPr>
        <w:tab/>
        <w:t>125230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Разом</w:t>
      </w:r>
      <w:r w:rsidRPr="007E0103">
        <w:rPr>
          <w:rFonts w:ascii="Times New Roman" w:hAnsi="Times New Roman"/>
          <w:sz w:val="20"/>
          <w:szCs w:val="20"/>
          <w:lang w:val="en-US"/>
        </w:rPr>
        <w:tab/>
        <w:t>2550</w:t>
      </w:r>
      <w:r w:rsidRPr="007E0103">
        <w:rPr>
          <w:rFonts w:ascii="Times New Roman" w:hAnsi="Times New Roman"/>
          <w:sz w:val="20"/>
          <w:szCs w:val="20"/>
          <w:lang w:val="en-US"/>
        </w:rPr>
        <w:tab/>
        <w:t>703496</w:t>
      </w:r>
      <w:r w:rsidRPr="007E0103">
        <w:rPr>
          <w:rFonts w:ascii="Times New Roman" w:hAnsi="Times New Roman"/>
          <w:sz w:val="20"/>
          <w:szCs w:val="20"/>
          <w:lang w:val="en-US"/>
        </w:rPr>
        <w:tab/>
        <w:t>130394</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ІV.  РОЗРАХУНОК ПОКАЗНИКІВ ПРИБУТКОВОСТІ АКЦІЙ</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Назва статті</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За звітний період</w:t>
      </w:r>
      <w:r w:rsidRPr="007E0103">
        <w:rPr>
          <w:rFonts w:ascii="Times New Roman" w:hAnsi="Times New Roman"/>
          <w:sz w:val="20"/>
          <w:szCs w:val="20"/>
          <w:lang w:val="en-US"/>
        </w:rPr>
        <w:tab/>
        <w:t>За аналогічний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період попереднього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Середньорічна кількість простих акцій </w:t>
      </w:r>
      <w:r w:rsidRPr="007E0103">
        <w:rPr>
          <w:rFonts w:ascii="Times New Roman" w:hAnsi="Times New Roman"/>
          <w:sz w:val="20"/>
          <w:szCs w:val="20"/>
          <w:lang w:val="en-US"/>
        </w:rPr>
        <w:tab/>
        <w:t>2600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Скоригована середньорічна кількість простих акцій </w:t>
      </w:r>
      <w:r w:rsidRPr="007E0103">
        <w:rPr>
          <w:rFonts w:ascii="Times New Roman" w:hAnsi="Times New Roman"/>
          <w:sz w:val="20"/>
          <w:szCs w:val="20"/>
          <w:lang w:val="en-US"/>
        </w:rPr>
        <w:tab/>
        <w:t>2605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Чистий прибуток (збиток) на одну просту акцію </w:t>
      </w:r>
      <w:r w:rsidRPr="007E0103">
        <w:rPr>
          <w:rFonts w:ascii="Times New Roman" w:hAnsi="Times New Roman"/>
          <w:sz w:val="20"/>
          <w:szCs w:val="20"/>
          <w:lang w:val="en-US"/>
        </w:rPr>
        <w:tab/>
        <w:t>2610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Скоригований чистий прибуток (збиток) на одну просту акцію </w:t>
      </w:r>
      <w:r w:rsidRPr="007E0103">
        <w:rPr>
          <w:rFonts w:ascii="Times New Roman" w:hAnsi="Times New Roman"/>
          <w:sz w:val="20"/>
          <w:szCs w:val="20"/>
          <w:lang w:val="en-US"/>
        </w:rPr>
        <w:tab/>
        <w:t>2615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Дивіденди на одну просту акцію </w:t>
      </w:r>
      <w:r w:rsidRPr="007E0103">
        <w:rPr>
          <w:rFonts w:ascii="Times New Roman" w:hAnsi="Times New Roman"/>
          <w:sz w:val="20"/>
          <w:szCs w:val="20"/>
          <w:lang w:val="en-US"/>
        </w:rPr>
        <w:tab/>
        <w:t>2650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Директор</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Мороз Олександр Тимофійович</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Головний бухгалтер    </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Тимошенко Вікторія Вікторівна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t>Коди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Дата (рік, місяць,  число)</w:t>
      </w:r>
      <w:r w:rsidRPr="007E0103">
        <w:rPr>
          <w:rFonts w:ascii="Times New Roman" w:hAnsi="Times New Roman"/>
          <w:sz w:val="20"/>
          <w:szCs w:val="20"/>
          <w:lang w:val="en-US"/>
        </w:rPr>
        <w:tab/>
        <w:t>2026</w:t>
      </w:r>
      <w:r w:rsidRPr="007E0103">
        <w:rPr>
          <w:rFonts w:ascii="Times New Roman" w:hAnsi="Times New Roman"/>
          <w:sz w:val="20"/>
          <w:szCs w:val="20"/>
          <w:lang w:val="en-US"/>
        </w:rPr>
        <w:tab/>
        <w:t>01</w:t>
      </w:r>
      <w:r w:rsidRPr="007E0103">
        <w:rPr>
          <w:rFonts w:ascii="Times New Roman" w:hAnsi="Times New Roman"/>
          <w:sz w:val="20"/>
          <w:szCs w:val="20"/>
          <w:lang w:val="en-US"/>
        </w:rPr>
        <w:tab/>
        <w:t>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Підприємство   ТОВАРИСТВО З ОБМЕЖЕНОЮ ВІДПОВІДАЛЬНІСТЮ "ФІНАНСОВА КОМПАНІЯ "А-ФІНАНС"</w:t>
      </w:r>
      <w:r w:rsidRPr="007E0103">
        <w:rPr>
          <w:rFonts w:ascii="Times New Roman" w:hAnsi="Times New Roman"/>
          <w:sz w:val="20"/>
          <w:szCs w:val="20"/>
          <w:lang w:val="en-US"/>
        </w:rPr>
        <w:tab/>
        <w:t>за ЄДРПОУ</w:t>
      </w:r>
      <w:r w:rsidRPr="007E0103">
        <w:rPr>
          <w:rFonts w:ascii="Times New Roman" w:hAnsi="Times New Roman"/>
          <w:sz w:val="20"/>
          <w:szCs w:val="20"/>
          <w:lang w:val="en-US"/>
        </w:rPr>
        <w:tab/>
        <w:t>43064717</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Звіт про рух грошових коштів ( за прямим методом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 2025 рік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Форма № 3                                      Код за ДКУД</w:t>
      </w:r>
      <w:r w:rsidRPr="007E0103">
        <w:rPr>
          <w:rFonts w:ascii="Times New Roman" w:hAnsi="Times New Roman"/>
          <w:sz w:val="20"/>
          <w:szCs w:val="20"/>
          <w:lang w:val="en-US"/>
        </w:rPr>
        <w:tab/>
        <w:t>1801004</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Стаття</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За звітний період</w:t>
      </w:r>
      <w:r w:rsidRPr="007E0103">
        <w:rPr>
          <w:rFonts w:ascii="Times New Roman" w:hAnsi="Times New Roman"/>
          <w:sz w:val="20"/>
          <w:szCs w:val="20"/>
          <w:lang w:val="en-US"/>
        </w:rPr>
        <w:tab/>
        <w:t>За аналогічний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період попереднього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 Рух коштів у результаті операційної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Реалізації продукції (товарів, робіт, послуг)</w:t>
      </w:r>
      <w:r w:rsidRPr="007E0103">
        <w:rPr>
          <w:rFonts w:ascii="Times New Roman" w:hAnsi="Times New Roman"/>
          <w:sz w:val="20"/>
          <w:szCs w:val="20"/>
          <w:lang w:val="en-US"/>
        </w:rPr>
        <w:tab/>
        <w:t>3000</w:t>
      </w:r>
      <w:r w:rsidRPr="007E0103">
        <w:rPr>
          <w:rFonts w:ascii="Times New Roman" w:hAnsi="Times New Roman"/>
          <w:sz w:val="20"/>
          <w:szCs w:val="20"/>
          <w:lang w:val="en-US"/>
        </w:rPr>
        <w:tab/>
        <w:t>8386</w:t>
      </w:r>
      <w:r w:rsidRPr="007E0103">
        <w:rPr>
          <w:rFonts w:ascii="Times New Roman" w:hAnsi="Times New Roman"/>
          <w:sz w:val="20"/>
          <w:szCs w:val="20"/>
          <w:lang w:val="en-US"/>
        </w:rPr>
        <w:tab/>
        <w:t>302363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Повернення податків і зборів</w:t>
      </w:r>
      <w:r w:rsidRPr="007E0103">
        <w:rPr>
          <w:rFonts w:ascii="Times New Roman" w:hAnsi="Times New Roman"/>
          <w:sz w:val="20"/>
          <w:szCs w:val="20"/>
          <w:lang w:val="en-US"/>
        </w:rPr>
        <w:tab/>
        <w:t>3005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тому числі податку на додану вартість</w:t>
      </w:r>
      <w:r w:rsidRPr="007E0103">
        <w:rPr>
          <w:rFonts w:ascii="Times New Roman" w:hAnsi="Times New Roman"/>
          <w:sz w:val="20"/>
          <w:szCs w:val="20"/>
          <w:lang w:val="en-US"/>
        </w:rPr>
        <w:tab/>
        <w:t>3006</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Цільового фінансування</w:t>
      </w:r>
      <w:r w:rsidRPr="007E0103">
        <w:rPr>
          <w:rFonts w:ascii="Times New Roman" w:hAnsi="Times New Roman"/>
          <w:sz w:val="20"/>
          <w:szCs w:val="20"/>
          <w:lang w:val="en-US"/>
        </w:rPr>
        <w:tab/>
        <w:t>3010</w:t>
      </w:r>
      <w:r w:rsidRPr="007E0103">
        <w:rPr>
          <w:rFonts w:ascii="Times New Roman" w:hAnsi="Times New Roman"/>
          <w:sz w:val="20"/>
          <w:szCs w:val="20"/>
          <w:lang w:val="en-US"/>
        </w:rPr>
        <w:tab/>
        <w:t>--</w:t>
      </w:r>
      <w:r w:rsidRPr="007E0103">
        <w:rPr>
          <w:rFonts w:ascii="Times New Roman" w:hAnsi="Times New Roman"/>
          <w:sz w:val="20"/>
          <w:szCs w:val="20"/>
          <w:lang w:val="en-US"/>
        </w:rPr>
        <w:tab/>
        <w:t>40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авансів від покупців і замовників</w:t>
      </w:r>
      <w:r w:rsidRPr="007E0103">
        <w:rPr>
          <w:rFonts w:ascii="Times New Roman" w:hAnsi="Times New Roman"/>
          <w:sz w:val="20"/>
          <w:szCs w:val="20"/>
          <w:lang w:val="en-US"/>
        </w:rPr>
        <w:tab/>
        <w:t>3015</w:t>
      </w:r>
      <w:r w:rsidRPr="007E0103">
        <w:rPr>
          <w:rFonts w:ascii="Times New Roman" w:hAnsi="Times New Roman"/>
          <w:sz w:val="20"/>
          <w:szCs w:val="20"/>
          <w:lang w:val="en-US"/>
        </w:rPr>
        <w:tab/>
        <w:t>586669</w:t>
      </w:r>
      <w:r w:rsidRPr="007E0103">
        <w:rPr>
          <w:rFonts w:ascii="Times New Roman" w:hAnsi="Times New Roman"/>
          <w:sz w:val="20"/>
          <w:szCs w:val="20"/>
          <w:lang w:val="en-US"/>
        </w:rPr>
        <w:tab/>
        <w:t>127105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повернення авансів</w:t>
      </w:r>
      <w:r w:rsidRPr="007E0103">
        <w:rPr>
          <w:rFonts w:ascii="Times New Roman" w:hAnsi="Times New Roman"/>
          <w:sz w:val="20"/>
          <w:szCs w:val="20"/>
          <w:lang w:val="en-US"/>
        </w:rPr>
        <w:tab/>
        <w:t>3020</w:t>
      </w:r>
      <w:r w:rsidRPr="007E0103">
        <w:rPr>
          <w:rFonts w:ascii="Times New Roman" w:hAnsi="Times New Roman"/>
          <w:sz w:val="20"/>
          <w:szCs w:val="20"/>
          <w:lang w:val="en-US"/>
        </w:rPr>
        <w:tab/>
        <w:t>2132</w:t>
      </w:r>
      <w:r w:rsidRPr="007E0103">
        <w:rPr>
          <w:rFonts w:ascii="Times New Roman" w:hAnsi="Times New Roman"/>
          <w:sz w:val="20"/>
          <w:szCs w:val="20"/>
          <w:lang w:val="en-US"/>
        </w:rPr>
        <w:tab/>
        <w:t>1793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відсотків за залишками коштів на поточних рахунках</w:t>
      </w:r>
      <w:r w:rsidRPr="007E0103">
        <w:rPr>
          <w:rFonts w:ascii="Times New Roman" w:hAnsi="Times New Roman"/>
          <w:sz w:val="20"/>
          <w:szCs w:val="20"/>
          <w:lang w:val="en-US"/>
        </w:rPr>
        <w:tab/>
        <w:t>3025</w:t>
      </w:r>
      <w:r w:rsidRPr="007E0103">
        <w:rPr>
          <w:rFonts w:ascii="Times New Roman" w:hAnsi="Times New Roman"/>
          <w:sz w:val="20"/>
          <w:szCs w:val="20"/>
          <w:lang w:val="en-US"/>
        </w:rPr>
        <w:tab/>
        <w:t>124</w:t>
      </w:r>
      <w:r w:rsidRPr="007E0103">
        <w:rPr>
          <w:rFonts w:ascii="Times New Roman" w:hAnsi="Times New Roman"/>
          <w:sz w:val="20"/>
          <w:szCs w:val="20"/>
          <w:lang w:val="en-US"/>
        </w:rPr>
        <w:tab/>
        <w:t>34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боржників неустойки (штрафів, пені)</w:t>
      </w:r>
      <w:r w:rsidRPr="007E0103">
        <w:rPr>
          <w:rFonts w:ascii="Times New Roman" w:hAnsi="Times New Roman"/>
          <w:sz w:val="20"/>
          <w:szCs w:val="20"/>
          <w:lang w:val="en-US"/>
        </w:rPr>
        <w:tab/>
        <w:t>3035</w:t>
      </w:r>
      <w:r w:rsidRPr="007E0103">
        <w:rPr>
          <w:rFonts w:ascii="Times New Roman" w:hAnsi="Times New Roman"/>
          <w:sz w:val="20"/>
          <w:szCs w:val="20"/>
          <w:lang w:val="en-US"/>
        </w:rPr>
        <w:tab/>
        <w:t>--</w:t>
      </w:r>
      <w:r w:rsidRPr="007E0103">
        <w:rPr>
          <w:rFonts w:ascii="Times New Roman" w:hAnsi="Times New Roman"/>
          <w:sz w:val="20"/>
          <w:szCs w:val="20"/>
          <w:lang w:val="en-US"/>
        </w:rPr>
        <w:tab/>
        <w:t>33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фінансових установ від повернення позик</w:t>
      </w:r>
      <w:r w:rsidRPr="007E0103">
        <w:rPr>
          <w:rFonts w:ascii="Times New Roman" w:hAnsi="Times New Roman"/>
          <w:sz w:val="20"/>
          <w:szCs w:val="20"/>
          <w:lang w:val="en-US"/>
        </w:rPr>
        <w:tab/>
        <w:t>3055</w:t>
      </w:r>
      <w:r w:rsidRPr="007E0103">
        <w:rPr>
          <w:rFonts w:ascii="Times New Roman" w:hAnsi="Times New Roman"/>
          <w:sz w:val="20"/>
          <w:szCs w:val="20"/>
          <w:lang w:val="en-US"/>
        </w:rPr>
        <w:tab/>
        <w:t>40767</w:t>
      </w:r>
      <w:r w:rsidRPr="007E0103">
        <w:rPr>
          <w:rFonts w:ascii="Times New Roman" w:hAnsi="Times New Roman"/>
          <w:sz w:val="20"/>
          <w:szCs w:val="20"/>
          <w:lang w:val="en-US"/>
        </w:rPr>
        <w:tab/>
        <w:t>38470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надходження</w:t>
      </w:r>
      <w:r w:rsidRPr="007E0103">
        <w:rPr>
          <w:rFonts w:ascii="Times New Roman" w:hAnsi="Times New Roman"/>
          <w:sz w:val="20"/>
          <w:szCs w:val="20"/>
          <w:lang w:val="en-US"/>
        </w:rPr>
        <w:tab/>
        <w:t>3095</w:t>
      </w:r>
      <w:r w:rsidRPr="007E0103">
        <w:rPr>
          <w:rFonts w:ascii="Times New Roman" w:hAnsi="Times New Roman"/>
          <w:sz w:val="20"/>
          <w:szCs w:val="20"/>
          <w:lang w:val="en-US"/>
        </w:rPr>
        <w:tab/>
        <w:t>25811</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оплату: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Товарів (робіт, послуг)</w:t>
      </w:r>
      <w:r w:rsidRPr="007E0103">
        <w:rPr>
          <w:rFonts w:ascii="Times New Roman" w:hAnsi="Times New Roman"/>
          <w:sz w:val="20"/>
          <w:szCs w:val="20"/>
          <w:lang w:val="en-US"/>
        </w:rPr>
        <w:tab/>
        <w:t>3100</w:t>
      </w:r>
      <w:r w:rsidRPr="007E0103">
        <w:rPr>
          <w:rFonts w:ascii="Times New Roman" w:hAnsi="Times New Roman"/>
          <w:sz w:val="20"/>
          <w:szCs w:val="20"/>
          <w:lang w:val="en-US"/>
        </w:rPr>
        <w:tab/>
        <w:t>(551084)</w:t>
      </w:r>
      <w:r w:rsidRPr="007E0103">
        <w:rPr>
          <w:rFonts w:ascii="Times New Roman" w:hAnsi="Times New Roman"/>
          <w:sz w:val="20"/>
          <w:szCs w:val="20"/>
          <w:lang w:val="en-US"/>
        </w:rPr>
        <w:tab/>
        <w:t>(449301)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Праці</w:t>
      </w:r>
      <w:r w:rsidRPr="007E0103">
        <w:rPr>
          <w:rFonts w:ascii="Times New Roman" w:hAnsi="Times New Roman"/>
          <w:sz w:val="20"/>
          <w:szCs w:val="20"/>
          <w:lang w:val="en-US"/>
        </w:rPr>
        <w:tab/>
        <w:t>3105</w:t>
      </w:r>
      <w:r w:rsidRPr="007E0103">
        <w:rPr>
          <w:rFonts w:ascii="Times New Roman" w:hAnsi="Times New Roman"/>
          <w:sz w:val="20"/>
          <w:szCs w:val="20"/>
          <w:lang w:val="en-US"/>
        </w:rPr>
        <w:tab/>
        <w:t>(4853)</w:t>
      </w:r>
      <w:r w:rsidRPr="007E0103">
        <w:rPr>
          <w:rFonts w:ascii="Times New Roman" w:hAnsi="Times New Roman"/>
          <w:sz w:val="20"/>
          <w:szCs w:val="20"/>
          <w:lang w:val="en-US"/>
        </w:rPr>
        <w:tab/>
        <w:t>(2964)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Відрахувань на соціальні заходи</w:t>
      </w:r>
      <w:r w:rsidRPr="007E0103">
        <w:rPr>
          <w:rFonts w:ascii="Times New Roman" w:hAnsi="Times New Roman"/>
          <w:sz w:val="20"/>
          <w:szCs w:val="20"/>
          <w:lang w:val="en-US"/>
        </w:rPr>
        <w:tab/>
        <w:t>3110</w:t>
      </w:r>
      <w:r w:rsidRPr="007E0103">
        <w:rPr>
          <w:rFonts w:ascii="Times New Roman" w:hAnsi="Times New Roman"/>
          <w:sz w:val="20"/>
          <w:szCs w:val="20"/>
          <w:lang w:val="en-US"/>
        </w:rPr>
        <w:tab/>
        <w:t>(1351)</w:t>
      </w:r>
      <w:r w:rsidRPr="007E0103">
        <w:rPr>
          <w:rFonts w:ascii="Times New Roman" w:hAnsi="Times New Roman"/>
          <w:sz w:val="20"/>
          <w:szCs w:val="20"/>
          <w:lang w:val="en-US"/>
        </w:rPr>
        <w:tab/>
        <w:t>(2144)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Зобов'язань з податків і зборів</w:t>
      </w:r>
      <w:r w:rsidRPr="007E0103">
        <w:rPr>
          <w:rFonts w:ascii="Times New Roman" w:hAnsi="Times New Roman"/>
          <w:sz w:val="20"/>
          <w:szCs w:val="20"/>
          <w:lang w:val="en-US"/>
        </w:rPr>
        <w:tab/>
        <w:t>3115</w:t>
      </w:r>
      <w:r w:rsidRPr="007E0103">
        <w:rPr>
          <w:rFonts w:ascii="Times New Roman" w:hAnsi="Times New Roman"/>
          <w:sz w:val="20"/>
          <w:szCs w:val="20"/>
          <w:lang w:val="en-US"/>
        </w:rPr>
        <w:tab/>
        <w:t>(6740)</w:t>
      </w:r>
      <w:r w:rsidRPr="007E0103">
        <w:rPr>
          <w:rFonts w:ascii="Times New Roman" w:hAnsi="Times New Roman"/>
          <w:sz w:val="20"/>
          <w:szCs w:val="20"/>
          <w:lang w:val="en-US"/>
        </w:rPr>
        <w:tab/>
        <w:t>(3680)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оплату зобов'язань з податку на прибуток</w:t>
      </w:r>
      <w:r w:rsidRPr="007E0103">
        <w:rPr>
          <w:rFonts w:ascii="Times New Roman" w:hAnsi="Times New Roman"/>
          <w:sz w:val="20"/>
          <w:szCs w:val="20"/>
          <w:lang w:val="en-US"/>
        </w:rPr>
        <w:tab/>
        <w:t>3116</w:t>
      </w:r>
      <w:r w:rsidRPr="007E0103">
        <w:rPr>
          <w:rFonts w:ascii="Times New Roman" w:hAnsi="Times New Roman"/>
          <w:sz w:val="20"/>
          <w:szCs w:val="20"/>
          <w:lang w:val="en-US"/>
        </w:rPr>
        <w:tab/>
        <w:t>(1680)</w:t>
      </w:r>
      <w:r w:rsidRPr="007E0103">
        <w:rPr>
          <w:rFonts w:ascii="Times New Roman" w:hAnsi="Times New Roman"/>
          <w:sz w:val="20"/>
          <w:szCs w:val="20"/>
          <w:lang w:val="en-US"/>
        </w:rPr>
        <w:tab/>
        <w:t>(1594)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оплату зобов'язань з податку на додану вартість</w:t>
      </w:r>
      <w:r w:rsidRPr="007E0103">
        <w:rPr>
          <w:rFonts w:ascii="Times New Roman" w:hAnsi="Times New Roman"/>
          <w:sz w:val="20"/>
          <w:szCs w:val="20"/>
          <w:lang w:val="en-US"/>
        </w:rPr>
        <w:tab/>
        <w:t>3117</w:t>
      </w:r>
      <w:r w:rsidRPr="007E0103">
        <w:rPr>
          <w:rFonts w:ascii="Times New Roman" w:hAnsi="Times New Roman"/>
          <w:sz w:val="20"/>
          <w:szCs w:val="20"/>
          <w:lang w:val="en-US"/>
        </w:rPr>
        <w:tab/>
        <w:t>(243)</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оплату зобов'язань з інших податків і зборів</w:t>
      </w:r>
      <w:r w:rsidRPr="007E0103">
        <w:rPr>
          <w:rFonts w:ascii="Times New Roman" w:hAnsi="Times New Roman"/>
          <w:sz w:val="20"/>
          <w:szCs w:val="20"/>
          <w:lang w:val="en-US"/>
        </w:rPr>
        <w:tab/>
        <w:t>3118</w:t>
      </w:r>
      <w:r w:rsidRPr="007E0103">
        <w:rPr>
          <w:rFonts w:ascii="Times New Roman" w:hAnsi="Times New Roman"/>
          <w:sz w:val="20"/>
          <w:szCs w:val="20"/>
          <w:lang w:val="en-US"/>
        </w:rPr>
        <w:tab/>
        <w:t>(4817)</w:t>
      </w:r>
      <w:r w:rsidRPr="007E0103">
        <w:rPr>
          <w:rFonts w:ascii="Times New Roman" w:hAnsi="Times New Roman"/>
          <w:sz w:val="20"/>
          <w:szCs w:val="20"/>
          <w:lang w:val="en-US"/>
        </w:rPr>
        <w:tab/>
        <w:t>(2086)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оплату авансів</w:t>
      </w:r>
      <w:r w:rsidRPr="007E0103">
        <w:rPr>
          <w:rFonts w:ascii="Times New Roman" w:hAnsi="Times New Roman"/>
          <w:sz w:val="20"/>
          <w:szCs w:val="20"/>
          <w:lang w:val="en-US"/>
        </w:rPr>
        <w:tab/>
        <w:t>3135</w:t>
      </w:r>
      <w:r w:rsidRPr="007E0103">
        <w:rPr>
          <w:rFonts w:ascii="Times New Roman" w:hAnsi="Times New Roman"/>
          <w:sz w:val="20"/>
          <w:szCs w:val="20"/>
          <w:lang w:val="en-US"/>
        </w:rPr>
        <w:tab/>
        <w:t>(31)</w:t>
      </w:r>
      <w:r w:rsidRPr="007E0103">
        <w:rPr>
          <w:rFonts w:ascii="Times New Roman" w:hAnsi="Times New Roman"/>
          <w:sz w:val="20"/>
          <w:szCs w:val="20"/>
          <w:lang w:val="en-US"/>
        </w:rPr>
        <w:tab/>
        <w:t>(12108)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фінансових установ на надання позик</w:t>
      </w:r>
      <w:r w:rsidRPr="007E0103">
        <w:rPr>
          <w:rFonts w:ascii="Times New Roman" w:hAnsi="Times New Roman"/>
          <w:sz w:val="20"/>
          <w:szCs w:val="20"/>
          <w:lang w:val="en-US"/>
        </w:rPr>
        <w:tab/>
        <w:t>3155</w:t>
      </w:r>
      <w:r w:rsidRPr="007E0103">
        <w:rPr>
          <w:rFonts w:ascii="Times New Roman" w:hAnsi="Times New Roman"/>
          <w:sz w:val="20"/>
          <w:szCs w:val="20"/>
          <w:lang w:val="en-US"/>
        </w:rPr>
        <w:tab/>
        <w:t>(63988)</w:t>
      </w:r>
      <w:r w:rsidRPr="007E0103">
        <w:rPr>
          <w:rFonts w:ascii="Times New Roman" w:hAnsi="Times New Roman"/>
          <w:sz w:val="20"/>
          <w:szCs w:val="20"/>
          <w:lang w:val="en-US"/>
        </w:rPr>
        <w:tab/>
        <w:t>(61349)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витрачання</w:t>
      </w:r>
      <w:r w:rsidRPr="007E0103">
        <w:rPr>
          <w:rFonts w:ascii="Times New Roman" w:hAnsi="Times New Roman"/>
          <w:sz w:val="20"/>
          <w:szCs w:val="20"/>
          <w:lang w:val="en-US"/>
        </w:rPr>
        <w:tab/>
        <w:t>3190</w:t>
      </w:r>
      <w:r w:rsidRPr="007E0103">
        <w:rPr>
          <w:rFonts w:ascii="Times New Roman" w:hAnsi="Times New Roman"/>
          <w:sz w:val="20"/>
          <w:szCs w:val="20"/>
          <w:lang w:val="en-US"/>
        </w:rPr>
        <w:tab/>
        <w:t>(32589)</w:t>
      </w:r>
      <w:r w:rsidRPr="007E0103">
        <w:rPr>
          <w:rFonts w:ascii="Times New Roman" w:hAnsi="Times New Roman"/>
          <w:sz w:val="20"/>
          <w:szCs w:val="20"/>
          <w:lang w:val="en-US"/>
        </w:rPr>
        <w:tab/>
        <w:t>(7858)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рух коштів від операційної діяльності</w:t>
      </w:r>
      <w:r w:rsidRPr="007E0103">
        <w:rPr>
          <w:rFonts w:ascii="Times New Roman" w:hAnsi="Times New Roman"/>
          <w:sz w:val="20"/>
          <w:szCs w:val="20"/>
          <w:lang w:val="en-US"/>
        </w:rPr>
        <w:tab/>
        <w:t>3195</w:t>
      </w:r>
      <w:r w:rsidRPr="007E0103">
        <w:rPr>
          <w:rFonts w:ascii="Times New Roman" w:hAnsi="Times New Roman"/>
          <w:sz w:val="20"/>
          <w:szCs w:val="20"/>
          <w:lang w:val="en-US"/>
        </w:rPr>
        <w:tab/>
        <w:t>3253</w:t>
      </w:r>
      <w:r w:rsidRPr="007E0103">
        <w:rPr>
          <w:rFonts w:ascii="Times New Roman" w:hAnsi="Times New Roman"/>
          <w:sz w:val="20"/>
          <w:szCs w:val="20"/>
          <w:lang w:val="en-US"/>
        </w:rPr>
        <w:tab/>
        <w:t>-69566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II. Рух коштів у результаті інвестиційної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реалізації: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фінансових інвестицій</w:t>
      </w:r>
      <w:r w:rsidRPr="007E0103">
        <w:rPr>
          <w:rFonts w:ascii="Times New Roman" w:hAnsi="Times New Roman"/>
          <w:sz w:val="20"/>
          <w:szCs w:val="20"/>
          <w:lang w:val="en-US"/>
        </w:rPr>
        <w:tab/>
        <w:t>3200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необоротних активів</w:t>
      </w:r>
      <w:r w:rsidRPr="007E0103">
        <w:rPr>
          <w:rFonts w:ascii="Times New Roman" w:hAnsi="Times New Roman"/>
          <w:sz w:val="20"/>
          <w:szCs w:val="20"/>
          <w:lang w:val="en-US"/>
        </w:rPr>
        <w:tab/>
        <w:t>3205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отриманих: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відсотків</w:t>
      </w:r>
      <w:r w:rsidRPr="007E0103">
        <w:rPr>
          <w:rFonts w:ascii="Times New Roman" w:hAnsi="Times New Roman"/>
          <w:sz w:val="20"/>
          <w:szCs w:val="20"/>
          <w:lang w:val="en-US"/>
        </w:rPr>
        <w:tab/>
        <w:t>3215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дивідендів</w:t>
      </w:r>
      <w:r w:rsidRPr="007E0103">
        <w:rPr>
          <w:rFonts w:ascii="Times New Roman" w:hAnsi="Times New Roman"/>
          <w:sz w:val="20"/>
          <w:szCs w:val="20"/>
          <w:lang w:val="en-US"/>
        </w:rPr>
        <w:tab/>
        <w:t>3220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деривативів</w:t>
      </w:r>
      <w:r w:rsidRPr="007E0103">
        <w:rPr>
          <w:rFonts w:ascii="Times New Roman" w:hAnsi="Times New Roman"/>
          <w:sz w:val="20"/>
          <w:szCs w:val="20"/>
          <w:lang w:val="en-US"/>
        </w:rPr>
        <w:tab/>
        <w:t>3225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надходження</w:t>
      </w:r>
      <w:r w:rsidRPr="007E0103">
        <w:rPr>
          <w:rFonts w:ascii="Times New Roman" w:hAnsi="Times New Roman"/>
          <w:sz w:val="20"/>
          <w:szCs w:val="20"/>
          <w:lang w:val="en-US"/>
        </w:rPr>
        <w:tab/>
        <w:t>3250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придбання: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фінансових інвестицій</w:t>
      </w:r>
      <w:r w:rsidRPr="007E0103">
        <w:rPr>
          <w:rFonts w:ascii="Times New Roman" w:hAnsi="Times New Roman"/>
          <w:sz w:val="20"/>
          <w:szCs w:val="20"/>
          <w:lang w:val="en-US"/>
        </w:rPr>
        <w:tab/>
        <w:t>3255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необоротних активів</w:t>
      </w:r>
      <w:r w:rsidRPr="007E0103">
        <w:rPr>
          <w:rFonts w:ascii="Times New Roman" w:hAnsi="Times New Roman"/>
          <w:sz w:val="20"/>
          <w:szCs w:val="20"/>
          <w:lang w:val="en-US"/>
        </w:rPr>
        <w:tab/>
        <w:t>3260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Виплати за деривативами</w:t>
      </w:r>
      <w:r w:rsidRPr="007E0103">
        <w:rPr>
          <w:rFonts w:ascii="Times New Roman" w:hAnsi="Times New Roman"/>
          <w:sz w:val="20"/>
          <w:szCs w:val="20"/>
          <w:lang w:val="en-US"/>
        </w:rPr>
        <w:tab/>
        <w:t>3270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платежі</w:t>
      </w:r>
      <w:r w:rsidRPr="007E0103">
        <w:rPr>
          <w:rFonts w:ascii="Times New Roman" w:hAnsi="Times New Roman"/>
          <w:sz w:val="20"/>
          <w:szCs w:val="20"/>
          <w:lang w:val="en-US"/>
        </w:rPr>
        <w:tab/>
        <w:t>3290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рух коштів від інвестиційної діяльності</w:t>
      </w:r>
      <w:r w:rsidRPr="007E0103">
        <w:rPr>
          <w:rFonts w:ascii="Times New Roman" w:hAnsi="Times New Roman"/>
          <w:sz w:val="20"/>
          <w:szCs w:val="20"/>
          <w:lang w:val="en-US"/>
        </w:rPr>
        <w:tab/>
        <w:t>3295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III. Рух коштів у результаті фінансової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Власного капіталу</w:t>
      </w:r>
      <w:r w:rsidRPr="007E0103">
        <w:rPr>
          <w:rFonts w:ascii="Times New Roman" w:hAnsi="Times New Roman"/>
          <w:sz w:val="20"/>
          <w:szCs w:val="20"/>
          <w:lang w:val="en-US"/>
        </w:rPr>
        <w:tab/>
        <w:t>3300</w:t>
      </w:r>
      <w:r w:rsidRPr="007E0103">
        <w:rPr>
          <w:rFonts w:ascii="Times New Roman" w:hAnsi="Times New Roman"/>
          <w:sz w:val="20"/>
          <w:szCs w:val="20"/>
          <w:lang w:val="en-US"/>
        </w:rPr>
        <w:tab/>
        <w:t>--</w:t>
      </w:r>
      <w:r w:rsidRPr="007E0103">
        <w:rPr>
          <w:rFonts w:ascii="Times New Roman" w:hAnsi="Times New Roman"/>
          <w:sz w:val="20"/>
          <w:szCs w:val="20"/>
          <w:lang w:val="en-US"/>
        </w:rPr>
        <w:tab/>
        <w:t>13800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Отримання позик</w:t>
      </w:r>
      <w:r w:rsidRPr="007E0103">
        <w:rPr>
          <w:rFonts w:ascii="Times New Roman" w:hAnsi="Times New Roman"/>
          <w:sz w:val="20"/>
          <w:szCs w:val="20"/>
          <w:lang w:val="en-US"/>
        </w:rPr>
        <w:tab/>
        <w:t>3305</w:t>
      </w:r>
      <w:r w:rsidRPr="007E0103">
        <w:rPr>
          <w:rFonts w:ascii="Times New Roman" w:hAnsi="Times New Roman"/>
          <w:sz w:val="20"/>
          <w:szCs w:val="20"/>
          <w:lang w:val="en-US"/>
        </w:rPr>
        <w:tab/>
        <w:t>335972</w:t>
      </w:r>
      <w:r w:rsidRPr="007E0103">
        <w:rPr>
          <w:rFonts w:ascii="Times New Roman" w:hAnsi="Times New Roman"/>
          <w:sz w:val="20"/>
          <w:szCs w:val="20"/>
          <w:lang w:val="en-US"/>
        </w:rPr>
        <w:tab/>
        <w:t>199973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надходження</w:t>
      </w:r>
      <w:r w:rsidRPr="007E0103">
        <w:rPr>
          <w:rFonts w:ascii="Times New Roman" w:hAnsi="Times New Roman"/>
          <w:sz w:val="20"/>
          <w:szCs w:val="20"/>
          <w:lang w:val="en-US"/>
        </w:rPr>
        <w:tab/>
        <w:t>3340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Викуп власних акцій</w:t>
      </w:r>
      <w:r w:rsidRPr="007E0103">
        <w:rPr>
          <w:rFonts w:ascii="Times New Roman" w:hAnsi="Times New Roman"/>
          <w:sz w:val="20"/>
          <w:szCs w:val="20"/>
          <w:lang w:val="en-US"/>
        </w:rPr>
        <w:tab/>
        <w:t>3345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Погашення позик</w:t>
      </w:r>
      <w:r w:rsidRPr="007E0103">
        <w:rPr>
          <w:rFonts w:ascii="Times New Roman" w:hAnsi="Times New Roman"/>
          <w:sz w:val="20"/>
          <w:szCs w:val="20"/>
          <w:lang w:val="en-US"/>
        </w:rPr>
        <w:tab/>
        <w:t>3350</w:t>
      </w:r>
      <w:r w:rsidRPr="007E0103">
        <w:rPr>
          <w:rFonts w:ascii="Times New Roman" w:hAnsi="Times New Roman"/>
          <w:sz w:val="20"/>
          <w:szCs w:val="20"/>
          <w:lang w:val="en-US"/>
        </w:rPr>
        <w:tab/>
        <w:t>312992</w:t>
      </w:r>
      <w:r w:rsidRPr="007E0103">
        <w:rPr>
          <w:rFonts w:ascii="Times New Roman" w:hAnsi="Times New Roman"/>
          <w:sz w:val="20"/>
          <w:szCs w:val="20"/>
          <w:lang w:val="en-US"/>
        </w:rPr>
        <w:tab/>
        <w:t>122943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Сплату дивідендів</w:t>
      </w:r>
      <w:r w:rsidRPr="007E0103">
        <w:rPr>
          <w:rFonts w:ascii="Times New Roman" w:hAnsi="Times New Roman"/>
          <w:sz w:val="20"/>
          <w:szCs w:val="20"/>
          <w:lang w:val="en-US"/>
        </w:rPr>
        <w:tab/>
        <w:t>3355</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сплату відсотків</w:t>
      </w:r>
      <w:r w:rsidRPr="007E0103">
        <w:rPr>
          <w:rFonts w:ascii="Times New Roman" w:hAnsi="Times New Roman"/>
          <w:sz w:val="20"/>
          <w:szCs w:val="20"/>
          <w:lang w:val="en-US"/>
        </w:rPr>
        <w:tab/>
        <w:t>3360</w:t>
      </w:r>
      <w:r w:rsidRPr="007E0103">
        <w:rPr>
          <w:rFonts w:ascii="Times New Roman" w:hAnsi="Times New Roman"/>
          <w:sz w:val="20"/>
          <w:szCs w:val="20"/>
          <w:lang w:val="en-US"/>
        </w:rPr>
        <w:tab/>
        <w:t>(20350)</w:t>
      </w:r>
      <w:r w:rsidRPr="007E0103">
        <w:rPr>
          <w:rFonts w:ascii="Times New Roman" w:hAnsi="Times New Roman"/>
          <w:sz w:val="20"/>
          <w:szCs w:val="20"/>
          <w:lang w:val="en-US"/>
        </w:rPr>
        <w:tab/>
        <w:t>(26172)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платежі</w:t>
      </w:r>
      <w:r w:rsidRPr="007E0103">
        <w:rPr>
          <w:rFonts w:ascii="Times New Roman" w:hAnsi="Times New Roman"/>
          <w:sz w:val="20"/>
          <w:szCs w:val="20"/>
          <w:lang w:val="en-US"/>
        </w:rPr>
        <w:tab/>
        <w:t>3390</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рух коштів від фінансової діяльності</w:t>
      </w:r>
      <w:r w:rsidRPr="007E0103">
        <w:rPr>
          <w:rFonts w:ascii="Times New Roman" w:hAnsi="Times New Roman"/>
          <w:sz w:val="20"/>
          <w:szCs w:val="20"/>
          <w:lang w:val="en-US"/>
        </w:rPr>
        <w:tab/>
        <w:t>3395</w:t>
      </w:r>
      <w:r w:rsidRPr="007E0103">
        <w:rPr>
          <w:rFonts w:ascii="Times New Roman" w:hAnsi="Times New Roman"/>
          <w:sz w:val="20"/>
          <w:szCs w:val="20"/>
          <w:lang w:val="en-US"/>
        </w:rPr>
        <w:tab/>
        <w:t>2630</w:t>
      </w:r>
      <w:r w:rsidRPr="007E0103">
        <w:rPr>
          <w:rFonts w:ascii="Times New Roman" w:hAnsi="Times New Roman"/>
          <w:sz w:val="20"/>
          <w:szCs w:val="20"/>
          <w:lang w:val="en-US"/>
        </w:rPr>
        <w:tab/>
        <w:t>64658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рух грошових коштів за звітний період</w:t>
      </w:r>
      <w:r w:rsidRPr="007E0103">
        <w:rPr>
          <w:rFonts w:ascii="Times New Roman" w:hAnsi="Times New Roman"/>
          <w:sz w:val="20"/>
          <w:szCs w:val="20"/>
          <w:lang w:val="en-US"/>
        </w:rPr>
        <w:tab/>
        <w:t>3400</w:t>
      </w:r>
      <w:r w:rsidRPr="007E0103">
        <w:rPr>
          <w:rFonts w:ascii="Times New Roman" w:hAnsi="Times New Roman"/>
          <w:sz w:val="20"/>
          <w:szCs w:val="20"/>
          <w:lang w:val="en-US"/>
        </w:rPr>
        <w:tab/>
        <w:t>5883</w:t>
      </w:r>
      <w:r w:rsidRPr="007E0103">
        <w:rPr>
          <w:rFonts w:ascii="Times New Roman" w:hAnsi="Times New Roman"/>
          <w:sz w:val="20"/>
          <w:szCs w:val="20"/>
          <w:lang w:val="en-US"/>
        </w:rPr>
        <w:tab/>
        <w:t>-4908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Залишок коштів на початок року</w:t>
      </w:r>
      <w:r w:rsidRPr="007E0103">
        <w:rPr>
          <w:rFonts w:ascii="Times New Roman" w:hAnsi="Times New Roman"/>
          <w:sz w:val="20"/>
          <w:szCs w:val="20"/>
          <w:lang w:val="en-US"/>
        </w:rPr>
        <w:tab/>
        <w:t>3405</w:t>
      </w:r>
      <w:r w:rsidRPr="007E0103">
        <w:rPr>
          <w:rFonts w:ascii="Times New Roman" w:hAnsi="Times New Roman"/>
          <w:sz w:val="20"/>
          <w:szCs w:val="20"/>
          <w:lang w:val="en-US"/>
        </w:rPr>
        <w:tab/>
        <w:t>914</w:t>
      </w:r>
      <w:r w:rsidRPr="007E0103">
        <w:rPr>
          <w:rFonts w:ascii="Times New Roman" w:hAnsi="Times New Roman"/>
          <w:sz w:val="20"/>
          <w:szCs w:val="20"/>
          <w:lang w:val="en-US"/>
        </w:rPr>
        <w:tab/>
        <w:t>5266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Вплив зміни валютних курсів на залишок коштів</w:t>
      </w:r>
      <w:r w:rsidRPr="007E0103">
        <w:rPr>
          <w:rFonts w:ascii="Times New Roman" w:hAnsi="Times New Roman"/>
          <w:sz w:val="20"/>
          <w:szCs w:val="20"/>
          <w:lang w:val="en-US"/>
        </w:rPr>
        <w:tab/>
        <w:t>3410</w:t>
      </w:r>
      <w:r w:rsidRPr="007E0103">
        <w:rPr>
          <w:rFonts w:ascii="Times New Roman" w:hAnsi="Times New Roman"/>
          <w:sz w:val="20"/>
          <w:szCs w:val="20"/>
          <w:lang w:val="en-US"/>
        </w:rPr>
        <w:tab/>
        <w:t>--</w:t>
      </w:r>
      <w:r w:rsidRPr="007E0103">
        <w:rPr>
          <w:rFonts w:ascii="Times New Roman" w:hAnsi="Times New Roman"/>
          <w:sz w:val="20"/>
          <w:szCs w:val="20"/>
          <w:lang w:val="en-US"/>
        </w:rPr>
        <w:tab/>
        <w:t>556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Залишок коштів на кінець року</w:t>
      </w:r>
      <w:r w:rsidRPr="007E0103">
        <w:rPr>
          <w:rFonts w:ascii="Times New Roman" w:hAnsi="Times New Roman"/>
          <w:sz w:val="20"/>
          <w:szCs w:val="20"/>
          <w:lang w:val="en-US"/>
        </w:rPr>
        <w:tab/>
        <w:t>3415</w:t>
      </w:r>
      <w:r w:rsidRPr="007E0103">
        <w:rPr>
          <w:rFonts w:ascii="Times New Roman" w:hAnsi="Times New Roman"/>
          <w:sz w:val="20"/>
          <w:szCs w:val="20"/>
          <w:lang w:val="en-US"/>
        </w:rPr>
        <w:tab/>
        <w:t>6797</w:t>
      </w:r>
      <w:r w:rsidRPr="007E0103">
        <w:rPr>
          <w:rFonts w:ascii="Times New Roman" w:hAnsi="Times New Roman"/>
          <w:sz w:val="20"/>
          <w:szCs w:val="20"/>
          <w:lang w:val="en-US"/>
        </w:rPr>
        <w:tab/>
        <w:t>914</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Директор</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Мороз Олександр Тимофійович</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Головний бухгалтер    </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Тимошенко Вікторія Вікторівна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t>Коди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Дата (рік, місяць,  число)</w:t>
      </w:r>
      <w:r w:rsidRPr="007E0103">
        <w:rPr>
          <w:rFonts w:ascii="Times New Roman" w:hAnsi="Times New Roman"/>
          <w:sz w:val="20"/>
          <w:szCs w:val="20"/>
          <w:lang w:val="en-US"/>
        </w:rPr>
        <w:tab/>
        <w:t>2026</w:t>
      </w:r>
      <w:r w:rsidRPr="007E0103">
        <w:rPr>
          <w:rFonts w:ascii="Times New Roman" w:hAnsi="Times New Roman"/>
          <w:sz w:val="20"/>
          <w:szCs w:val="20"/>
          <w:lang w:val="en-US"/>
        </w:rPr>
        <w:tab/>
        <w:t>01</w:t>
      </w:r>
      <w:r w:rsidRPr="007E0103">
        <w:rPr>
          <w:rFonts w:ascii="Times New Roman" w:hAnsi="Times New Roman"/>
          <w:sz w:val="20"/>
          <w:szCs w:val="20"/>
          <w:lang w:val="en-US"/>
        </w:rPr>
        <w:tab/>
        <w:t>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Підприємство   ТОВАРИСТВО З ОБМЕЖЕНОЮ ВІДПОВІДАЛЬНІСТЮ "ФІНАНСОВА КОМПАНІЯ "А-ФІНАНС"</w:t>
      </w:r>
      <w:r w:rsidRPr="007E0103">
        <w:rPr>
          <w:rFonts w:ascii="Times New Roman" w:hAnsi="Times New Roman"/>
          <w:sz w:val="20"/>
          <w:szCs w:val="20"/>
          <w:lang w:val="en-US"/>
        </w:rPr>
        <w:tab/>
        <w:t>за ЄДРПОУ</w:t>
      </w:r>
      <w:r w:rsidRPr="007E0103">
        <w:rPr>
          <w:rFonts w:ascii="Times New Roman" w:hAnsi="Times New Roman"/>
          <w:sz w:val="20"/>
          <w:szCs w:val="20"/>
          <w:lang w:val="en-US"/>
        </w:rPr>
        <w:tab/>
        <w:t>43064717</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Звіт про власний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 2025 рік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Форма № 4                                         Код за ДКУД</w:t>
      </w:r>
      <w:r w:rsidRPr="007E0103">
        <w:rPr>
          <w:rFonts w:ascii="Times New Roman" w:hAnsi="Times New Roman"/>
          <w:sz w:val="20"/>
          <w:szCs w:val="20"/>
          <w:lang w:val="en-US"/>
        </w:rPr>
        <w:tab/>
        <w:t>1801005</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Стаття</w:t>
      </w:r>
      <w:r w:rsidRPr="007E0103">
        <w:rPr>
          <w:rFonts w:ascii="Times New Roman" w:hAnsi="Times New Roman"/>
          <w:sz w:val="20"/>
          <w:szCs w:val="20"/>
          <w:lang w:val="en-US"/>
        </w:rPr>
        <w:tab/>
        <w:t>Код рядка</w:t>
      </w:r>
      <w:r w:rsidRPr="007E0103">
        <w:rPr>
          <w:rFonts w:ascii="Times New Roman" w:hAnsi="Times New Roman"/>
          <w:sz w:val="20"/>
          <w:szCs w:val="20"/>
          <w:lang w:val="en-US"/>
        </w:rPr>
        <w:tab/>
        <w:t>Зареєст-рований (пайовий)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капітал</w:t>
      </w:r>
      <w:r w:rsidRPr="007E0103">
        <w:rPr>
          <w:rFonts w:ascii="Times New Roman" w:hAnsi="Times New Roman"/>
          <w:sz w:val="20"/>
          <w:szCs w:val="20"/>
          <w:lang w:val="en-US"/>
        </w:rPr>
        <w:tab/>
        <w:t>Капітал у дооцін-ках</w:t>
      </w:r>
      <w:r w:rsidRPr="007E0103">
        <w:rPr>
          <w:rFonts w:ascii="Times New Roman" w:hAnsi="Times New Roman"/>
          <w:sz w:val="20"/>
          <w:szCs w:val="20"/>
          <w:lang w:val="en-US"/>
        </w:rPr>
        <w:tab/>
        <w:t>Додат-ковий капітал</w:t>
      </w:r>
      <w:r w:rsidRPr="007E0103">
        <w:rPr>
          <w:rFonts w:ascii="Times New Roman" w:hAnsi="Times New Roman"/>
          <w:sz w:val="20"/>
          <w:szCs w:val="20"/>
          <w:lang w:val="en-US"/>
        </w:rPr>
        <w:tab/>
        <w:t>Резер-вний капітал</w:t>
      </w:r>
      <w:r w:rsidRPr="007E0103">
        <w:rPr>
          <w:rFonts w:ascii="Times New Roman" w:hAnsi="Times New Roman"/>
          <w:sz w:val="20"/>
          <w:szCs w:val="20"/>
          <w:lang w:val="en-US"/>
        </w:rPr>
        <w:tab/>
        <w:t>Нероз-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поділе-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ний прибуток (непокритий збиток)</w:t>
      </w:r>
      <w:r w:rsidRPr="007E0103">
        <w:rPr>
          <w:rFonts w:ascii="Times New Roman" w:hAnsi="Times New Roman"/>
          <w:sz w:val="20"/>
          <w:szCs w:val="20"/>
          <w:lang w:val="en-US"/>
        </w:rPr>
        <w:tab/>
        <w:t>Неопла-чений капітал</w:t>
      </w:r>
      <w:r w:rsidRPr="007E0103">
        <w:rPr>
          <w:rFonts w:ascii="Times New Roman" w:hAnsi="Times New Roman"/>
          <w:sz w:val="20"/>
          <w:szCs w:val="20"/>
          <w:lang w:val="en-US"/>
        </w:rPr>
        <w:tab/>
        <w:t>Вилу-чений капітал</w:t>
      </w:r>
      <w:r w:rsidRPr="007E0103">
        <w:rPr>
          <w:rFonts w:ascii="Times New Roman" w:hAnsi="Times New Roman"/>
          <w:sz w:val="20"/>
          <w:szCs w:val="20"/>
          <w:lang w:val="en-US"/>
        </w:rPr>
        <w:tab/>
        <w:t>Всього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1</w:t>
      </w:r>
      <w:r w:rsidRPr="007E0103">
        <w:rPr>
          <w:rFonts w:ascii="Times New Roman" w:hAnsi="Times New Roman"/>
          <w:sz w:val="20"/>
          <w:szCs w:val="20"/>
          <w:lang w:val="en-US"/>
        </w:rPr>
        <w:tab/>
        <w:t>2</w:t>
      </w:r>
      <w:r w:rsidRPr="007E0103">
        <w:rPr>
          <w:rFonts w:ascii="Times New Roman" w:hAnsi="Times New Roman"/>
          <w:sz w:val="20"/>
          <w:szCs w:val="20"/>
          <w:lang w:val="en-US"/>
        </w:rPr>
        <w:tab/>
        <w:t>3</w:t>
      </w:r>
      <w:r w:rsidRPr="007E0103">
        <w:rPr>
          <w:rFonts w:ascii="Times New Roman" w:hAnsi="Times New Roman"/>
          <w:sz w:val="20"/>
          <w:szCs w:val="20"/>
          <w:lang w:val="en-US"/>
        </w:rPr>
        <w:tab/>
        <w:t>4</w:t>
      </w:r>
      <w:r w:rsidRPr="007E0103">
        <w:rPr>
          <w:rFonts w:ascii="Times New Roman" w:hAnsi="Times New Roman"/>
          <w:sz w:val="20"/>
          <w:szCs w:val="20"/>
          <w:lang w:val="en-US"/>
        </w:rPr>
        <w:tab/>
        <w:t>5</w:t>
      </w:r>
      <w:r w:rsidRPr="007E0103">
        <w:rPr>
          <w:rFonts w:ascii="Times New Roman" w:hAnsi="Times New Roman"/>
          <w:sz w:val="20"/>
          <w:szCs w:val="20"/>
          <w:lang w:val="en-US"/>
        </w:rPr>
        <w:tab/>
        <w:t>6</w:t>
      </w:r>
      <w:r w:rsidRPr="007E0103">
        <w:rPr>
          <w:rFonts w:ascii="Times New Roman" w:hAnsi="Times New Roman"/>
          <w:sz w:val="20"/>
          <w:szCs w:val="20"/>
          <w:lang w:val="en-US"/>
        </w:rPr>
        <w:tab/>
        <w:t>7</w:t>
      </w:r>
      <w:r w:rsidRPr="007E0103">
        <w:rPr>
          <w:rFonts w:ascii="Times New Roman" w:hAnsi="Times New Roman"/>
          <w:sz w:val="20"/>
          <w:szCs w:val="20"/>
          <w:lang w:val="en-US"/>
        </w:rPr>
        <w:tab/>
        <w:t>8</w:t>
      </w:r>
      <w:r w:rsidRPr="007E0103">
        <w:rPr>
          <w:rFonts w:ascii="Times New Roman" w:hAnsi="Times New Roman"/>
          <w:sz w:val="20"/>
          <w:szCs w:val="20"/>
          <w:lang w:val="en-US"/>
        </w:rPr>
        <w:tab/>
        <w:t>9</w:t>
      </w:r>
      <w:r w:rsidRPr="007E0103">
        <w:rPr>
          <w:rFonts w:ascii="Times New Roman" w:hAnsi="Times New Roman"/>
          <w:sz w:val="20"/>
          <w:szCs w:val="20"/>
          <w:lang w:val="en-US"/>
        </w:rPr>
        <w:tab/>
        <w:t>10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Залишок на початок року</w:t>
      </w:r>
      <w:r w:rsidRPr="007E0103">
        <w:rPr>
          <w:rFonts w:ascii="Times New Roman" w:hAnsi="Times New Roman"/>
          <w:sz w:val="20"/>
          <w:szCs w:val="20"/>
          <w:lang w:val="en-US"/>
        </w:rPr>
        <w:tab/>
        <w:t>4000</w:t>
      </w:r>
      <w:r w:rsidRPr="007E0103">
        <w:rPr>
          <w:rFonts w:ascii="Times New Roman" w:hAnsi="Times New Roman"/>
          <w:sz w:val="20"/>
          <w:szCs w:val="20"/>
          <w:lang w:val="en-US"/>
        </w:rPr>
        <w:tab/>
        <w:t>18896</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9450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28346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Коригування: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Зміна облікової політики</w:t>
      </w:r>
      <w:r w:rsidRPr="007E0103">
        <w:rPr>
          <w:rFonts w:ascii="Times New Roman" w:hAnsi="Times New Roman"/>
          <w:sz w:val="20"/>
          <w:szCs w:val="20"/>
          <w:lang w:val="en-US"/>
        </w:rPr>
        <w:tab/>
        <w:t>4005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Виправлення помилок</w:t>
      </w:r>
      <w:r w:rsidRPr="007E0103">
        <w:rPr>
          <w:rFonts w:ascii="Times New Roman" w:hAnsi="Times New Roman"/>
          <w:sz w:val="20"/>
          <w:szCs w:val="20"/>
          <w:lang w:val="en-US"/>
        </w:rPr>
        <w:tab/>
        <w:t>4010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зміни</w:t>
      </w:r>
      <w:r w:rsidRPr="007E0103">
        <w:rPr>
          <w:rFonts w:ascii="Times New Roman" w:hAnsi="Times New Roman"/>
          <w:sz w:val="20"/>
          <w:szCs w:val="20"/>
          <w:lang w:val="en-US"/>
        </w:rPr>
        <w:tab/>
        <w:t>4090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Скоригований залишок на початок року</w:t>
      </w:r>
      <w:r w:rsidRPr="007E0103">
        <w:rPr>
          <w:rFonts w:ascii="Times New Roman" w:hAnsi="Times New Roman"/>
          <w:sz w:val="20"/>
          <w:szCs w:val="20"/>
          <w:lang w:val="en-US"/>
        </w:rPr>
        <w:tab/>
        <w:t>4095</w:t>
      </w:r>
      <w:r w:rsidRPr="007E0103">
        <w:rPr>
          <w:rFonts w:ascii="Times New Roman" w:hAnsi="Times New Roman"/>
          <w:sz w:val="20"/>
          <w:szCs w:val="20"/>
          <w:lang w:val="en-US"/>
        </w:rPr>
        <w:tab/>
        <w:t>18896</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9450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28346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прибуток (збиток) за звітний період</w:t>
      </w:r>
      <w:r w:rsidRPr="007E0103">
        <w:rPr>
          <w:rFonts w:ascii="Times New Roman" w:hAnsi="Times New Roman"/>
          <w:sz w:val="20"/>
          <w:szCs w:val="20"/>
          <w:lang w:val="en-US"/>
        </w:rPr>
        <w:tab/>
        <w:t>4100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6642</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6642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Інший сукупний дохід за звітний період</w:t>
      </w:r>
      <w:r w:rsidRPr="007E0103">
        <w:rPr>
          <w:rFonts w:ascii="Times New Roman" w:hAnsi="Times New Roman"/>
          <w:sz w:val="20"/>
          <w:szCs w:val="20"/>
          <w:lang w:val="en-US"/>
        </w:rPr>
        <w:tab/>
        <w:t>4110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Розподіл прибутку: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Виплати власникам (дивіденди)</w:t>
      </w:r>
      <w:r w:rsidRPr="007E0103">
        <w:rPr>
          <w:rFonts w:ascii="Times New Roman" w:hAnsi="Times New Roman"/>
          <w:sz w:val="20"/>
          <w:szCs w:val="20"/>
          <w:lang w:val="en-US"/>
        </w:rPr>
        <w:tab/>
        <w:t>4200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Спрямування прибутку до зареєстрованого капіталу</w:t>
      </w:r>
      <w:r w:rsidRPr="007E0103">
        <w:rPr>
          <w:rFonts w:ascii="Times New Roman" w:hAnsi="Times New Roman"/>
          <w:sz w:val="20"/>
          <w:szCs w:val="20"/>
          <w:lang w:val="en-US"/>
        </w:rPr>
        <w:tab/>
        <w:t>4205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Відрахування до резервного капіталу</w:t>
      </w:r>
      <w:r w:rsidRPr="007E0103">
        <w:rPr>
          <w:rFonts w:ascii="Times New Roman" w:hAnsi="Times New Roman"/>
          <w:sz w:val="20"/>
          <w:szCs w:val="20"/>
          <w:lang w:val="en-US"/>
        </w:rPr>
        <w:tab/>
        <w:t>4210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Внески учасників : Внески до капіталу</w:t>
      </w:r>
      <w:r w:rsidRPr="007E0103">
        <w:rPr>
          <w:rFonts w:ascii="Times New Roman" w:hAnsi="Times New Roman"/>
          <w:sz w:val="20"/>
          <w:szCs w:val="20"/>
          <w:lang w:val="en-US"/>
        </w:rPr>
        <w:tab/>
        <w:t>4240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Погашення заборгованості з капіталу</w:t>
      </w:r>
      <w:r w:rsidRPr="007E0103">
        <w:rPr>
          <w:rFonts w:ascii="Times New Roman" w:hAnsi="Times New Roman"/>
          <w:sz w:val="20"/>
          <w:szCs w:val="20"/>
          <w:lang w:val="en-US"/>
        </w:rPr>
        <w:tab/>
        <w:t>4245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Вилучення капіталу : Викуп акцій (часток)</w:t>
      </w:r>
      <w:r w:rsidRPr="007E0103">
        <w:rPr>
          <w:rFonts w:ascii="Times New Roman" w:hAnsi="Times New Roman"/>
          <w:sz w:val="20"/>
          <w:szCs w:val="20"/>
          <w:lang w:val="en-US"/>
        </w:rPr>
        <w:tab/>
        <w:t>4260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Перепродаж викуплених акцій (часток)</w:t>
      </w:r>
      <w:r w:rsidRPr="007E0103">
        <w:rPr>
          <w:rFonts w:ascii="Times New Roman" w:hAnsi="Times New Roman"/>
          <w:sz w:val="20"/>
          <w:szCs w:val="20"/>
          <w:lang w:val="en-US"/>
        </w:rPr>
        <w:tab/>
        <w:t>4265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Анулювання викуплених акцій (часток)</w:t>
      </w:r>
      <w:r w:rsidRPr="007E0103">
        <w:rPr>
          <w:rFonts w:ascii="Times New Roman" w:hAnsi="Times New Roman"/>
          <w:sz w:val="20"/>
          <w:szCs w:val="20"/>
          <w:lang w:val="en-US"/>
        </w:rPr>
        <w:tab/>
        <w:t>4270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Вилучення частки в капіталі</w:t>
      </w:r>
      <w:r w:rsidRPr="007E0103">
        <w:rPr>
          <w:rFonts w:ascii="Times New Roman" w:hAnsi="Times New Roman"/>
          <w:sz w:val="20"/>
          <w:szCs w:val="20"/>
          <w:lang w:val="en-US"/>
        </w:rPr>
        <w:tab/>
        <w:t>4275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зміни в капіталі</w:t>
      </w:r>
      <w:r w:rsidRPr="007E0103">
        <w:rPr>
          <w:rFonts w:ascii="Times New Roman" w:hAnsi="Times New Roman"/>
          <w:sz w:val="20"/>
          <w:szCs w:val="20"/>
          <w:lang w:val="en-US"/>
        </w:rPr>
        <w:tab/>
        <w:t>4290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Разом змін у капіталі</w:t>
      </w:r>
      <w:r w:rsidRPr="007E0103">
        <w:rPr>
          <w:rFonts w:ascii="Times New Roman" w:hAnsi="Times New Roman"/>
          <w:sz w:val="20"/>
          <w:szCs w:val="20"/>
          <w:lang w:val="en-US"/>
        </w:rPr>
        <w:tab/>
        <w:t>4295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6642</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6642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Залишок на кінець року</w:t>
      </w:r>
      <w:r w:rsidRPr="007E0103">
        <w:rPr>
          <w:rFonts w:ascii="Times New Roman" w:hAnsi="Times New Roman"/>
          <w:sz w:val="20"/>
          <w:szCs w:val="20"/>
          <w:lang w:val="en-US"/>
        </w:rPr>
        <w:tab/>
        <w:t>4300</w:t>
      </w:r>
      <w:r w:rsidRPr="007E0103">
        <w:rPr>
          <w:rFonts w:ascii="Times New Roman" w:hAnsi="Times New Roman"/>
          <w:sz w:val="20"/>
          <w:szCs w:val="20"/>
          <w:lang w:val="en-US"/>
        </w:rPr>
        <w:tab/>
        <w:t>18896</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16092</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34988</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Директор</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Мороз Олександр Тимофійович</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Головний бухгалтер    </w:t>
      </w:r>
      <w:r w:rsidRPr="007E0103">
        <w:rPr>
          <w:rFonts w:ascii="Times New Roman" w:hAnsi="Times New Roman"/>
          <w:sz w:val="20"/>
          <w:szCs w:val="20"/>
          <w:lang w:val="en-US"/>
        </w:rPr>
        <w:tab/>
        <w:t>________________</w:t>
      </w:r>
      <w:r w:rsidRPr="007E0103">
        <w:rPr>
          <w:rFonts w:ascii="Times New Roman" w:hAnsi="Times New Roman"/>
          <w:sz w:val="20"/>
          <w:szCs w:val="20"/>
          <w:lang w:val="en-US"/>
        </w:rPr>
        <w:tab/>
        <w:t>Тимошенко Вікторія Вікторівна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(підпис)</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ІНФОРМАЦІЯ ПРО ТОВАРИСТВО  ЩО ЗВІТУЄ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Повне найменування юридичної особи та скорочене у разі його наявності</w:t>
      </w:r>
      <w:r w:rsidRPr="007E0103">
        <w:rPr>
          <w:rFonts w:ascii="Times New Roman" w:hAnsi="Times New Roman"/>
          <w:sz w:val="20"/>
          <w:szCs w:val="20"/>
          <w:lang w:val="en-US"/>
        </w:rPr>
        <w:tab/>
        <w:t>ТОВАРИСТВО З ОБМЕЖЕНОЮ ВІДПОВІДАЛЬНІСТЮ "ФІНАНСОВА  КОМПАНІЯ "А-ФІНАНС"</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Ідентифікаційний код юридичної особи</w:t>
      </w:r>
      <w:r w:rsidRPr="007E0103">
        <w:rPr>
          <w:rFonts w:ascii="Times New Roman" w:hAnsi="Times New Roman"/>
          <w:sz w:val="20"/>
          <w:szCs w:val="20"/>
          <w:lang w:val="en-US"/>
        </w:rPr>
        <w:tab/>
        <w:t>43064717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Дата та номер запису в Єдиному державному реєстрі про проведення державної реєстрації юридичної особи </w:t>
      </w:r>
      <w:r w:rsidRPr="007E0103">
        <w:rPr>
          <w:rFonts w:ascii="Times New Roman" w:hAnsi="Times New Roman"/>
          <w:sz w:val="20"/>
          <w:szCs w:val="20"/>
          <w:lang w:val="en-US"/>
        </w:rPr>
        <w:tab/>
        <w:t>Дата запису: 18.06.2019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Номер запису: 10701020000083063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Місцезнаходження юридичної особи</w:t>
      </w:r>
      <w:r w:rsidRPr="007E0103">
        <w:rPr>
          <w:rFonts w:ascii="Times New Roman" w:hAnsi="Times New Roman"/>
          <w:sz w:val="20"/>
          <w:szCs w:val="20"/>
          <w:lang w:val="en-US"/>
        </w:rPr>
        <w:tab/>
        <w:t>Україна, 01042, місто Київ, БУЛЬВАР МАРІЇ ПРИЙМАЧЕНКО, будинок 1/27, офіс 304/6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Перелік засновників юридичної особи </w:t>
      </w:r>
      <w:r w:rsidRPr="007E0103">
        <w:rPr>
          <w:rFonts w:ascii="Times New Roman" w:hAnsi="Times New Roman"/>
          <w:sz w:val="20"/>
          <w:szCs w:val="20"/>
          <w:lang w:val="en-US"/>
        </w:rPr>
        <w:tab/>
        <w:t>ТОВАРИСТВО З ОБМЕЖЕНОЮ ВІДПОВІДАЛЬНІСТЮ "ІНВЕСТ ДІЛ ГРУП", Код ЄДРПОУ:43044931, Місцезнаходження: Україна, 01042, місто Київ, БУЛЬВАР МАРІЇ ПРИЙМАЧЕНКО, будинок 1/27, офіс 304, Розмір частки засновника (учасника): 5096000,00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Дані про розмір статутного капіталу станом на 31.12.2025 року</w:t>
      </w:r>
      <w:r w:rsidRPr="007E0103">
        <w:rPr>
          <w:rFonts w:ascii="Times New Roman" w:hAnsi="Times New Roman"/>
          <w:sz w:val="20"/>
          <w:szCs w:val="20"/>
          <w:lang w:val="en-US"/>
        </w:rPr>
        <w:tab/>
        <w:t>Розмір (грн.): 18 896 000.00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Види діяльності</w:t>
      </w:r>
      <w:r w:rsidRPr="007E0103">
        <w:rPr>
          <w:rFonts w:ascii="Times New Roman" w:hAnsi="Times New Roman"/>
          <w:sz w:val="20"/>
          <w:szCs w:val="20"/>
          <w:lang w:val="en-US"/>
        </w:rPr>
        <w:tab/>
        <w:t>64.92 Інші види кредитування (основний)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64.91 Фінансовий лізинг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64.99 Надання інших фінансових послуг (крім страхування та пенсійного забезпечення), н.в.і.у.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Інформація про дозволи - ліцензії на провадження діяльності станом на 31.12.2025р.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Термін дії-необмежений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Розпорядження Нацкомфінпослуг №2656 від 17.12.2019р. , переоформлено Національним банком України на Ліцензію на діяльність фінансової компанії з правом надання послуг - фінансовий лізинг, факторинг, надання коштів та банківських металів у кредит. Витяг з Державного реєстру фінансових установ про внесення відомостей щодо оновленої ліцензій № 27-0026/22707 від 22.03.2024 року.</w:t>
      </w:r>
      <w:r w:rsidRPr="007E0103">
        <w:rPr>
          <w:rFonts w:ascii="Times New Roman" w:hAnsi="Times New Roman"/>
          <w:sz w:val="20"/>
          <w:szCs w:val="20"/>
          <w:lang w:val="en-US"/>
        </w:rPr>
        <w:tab/>
        <w:t>"</w:t>
      </w:r>
      <w:r w:rsidRPr="007E0103">
        <w:rPr>
          <w:rFonts w:ascii="Times New Roman" w:hAnsi="Times New Roman"/>
          <w:sz w:val="20"/>
          <w:szCs w:val="20"/>
          <w:lang w:val="en-US"/>
        </w:rPr>
        <w:tab/>
        <w:t>надання коштів у позику, в тому числі і на умовах фінансового кредиту (строк дії ліцензії необмежений);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послуги факторингу (строк дії ліцензії необмежений);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Надання послуг з фінансового лізингу (строк дії ліцензії необмежений).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Офіційна сторінка в Інтернеті</w:t>
      </w:r>
      <w:r w:rsidRPr="007E0103">
        <w:rPr>
          <w:rFonts w:ascii="Times New Roman" w:hAnsi="Times New Roman"/>
          <w:sz w:val="20"/>
          <w:szCs w:val="20"/>
          <w:lang w:val="en-US"/>
        </w:rPr>
        <w:tab/>
        <w:t>http://a-finance.in.ua/</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Адреса електронної пошти</w:t>
      </w:r>
      <w:r w:rsidRPr="007E0103">
        <w:rPr>
          <w:rFonts w:ascii="Times New Roman" w:hAnsi="Times New Roman"/>
          <w:sz w:val="20"/>
          <w:szCs w:val="20"/>
          <w:lang w:val="en-US"/>
        </w:rPr>
        <w:tab/>
        <w:t>fc_afinance@ukr.net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Кількість працівників станом на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31 грудня 2025 року </w:t>
      </w:r>
      <w:r w:rsidRPr="007E0103">
        <w:rPr>
          <w:rFonts w:ascii="Times New Roman" w:hAnsi="Times New Roman"/>
          <w:sz w:val="20"/>
          <w:szCs w:val="20"/>
          <w:lang w:val="en-US"/>
        </w:rPr>
        <w:tab/>
        <w:t>31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Директор</w:t>
      </w:r>
      <w:r w:rsidRPr="007E0103">
        <w:rPr>
          <w:rFonts w:ascii="Times New Roman" w:hAnsi="Times New Roman"/>
          <w:sz w:val="20"/>
          <w:szCs w:val="20"/>
          <w:lang w:val="en-US"/>
        </w:rPr>
        <w:tab/>
        <w:t>Мороз Олександр Тимофійович</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Кінцевий бенефіціарний власник</w:t>
      </w:r>
      <w:r w:rsidRPr="007E0103">
        <w:rPr>
          <w:rFonts w:ascii="Times New Roman" w:hAnsi="Times New Roman"/>
          <w:sz w:val="20"/>
          <w:szCs w:val="20"/>
          <w:lang w:val="en-US"/>
        </w:rPr>
        <w:tab/>
        <w:t>ГОНЧАРУК АНДРІЙ ВАСИЛЬОВИЧ, Україна, Україна, 52071, Дніпропетровська обл., Дніпровський р-н, селище Дослідне(пн), провулок Дослідний, будинок 15.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Тип бенефіціарного володіння: Непрямий вирішальний вплив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Відсоток частки статутного капіталу або відсоток права голосу: 100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Товариство  має своїми основними цілями отримання прибутку від надання фінансових послуг. Валютою звітності є гривня.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Звітність подано в тисячах гривень без десяткових знаків.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Суттєвою інформацією визнається інформація, відсутність якої в фінансових звітах і Примітках до них може вплинути на рішення його користувачів.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Річна фінансова звітність  ТОВ "ФК "А-ФІНАНС " затверджена до випуску керівником 26 лютого 2026 р. Після дати затвердження можливість внесення змін в цю фінансову звітність не передбачена відповідно до МСБО 10.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 Економічне середовище, в якому Товариство проводить свою діяльність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Після 24 лютого 2022, збройний конфлікт на території Луганської та Донецької областей, який розпочався навесні 2014 року, переріс у повномасштабне військове протистояння після вторгнення збройних сил РФ на територію України 24 лютого 2022 року. По всій території України на разі запроваджено воєнний стан з відповідними заборонами та обмеженнями військового часу, передбаченими законодавством.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Головним та визначальним ризиком повномасштабної війни для України стала втрата людського капіталу, котра відбулася внаслідок потужної міграції людей - як за кордон, так і всередині країни. Чимало кваліфікованих та продуктивних працівників фактично вибули з виробничого процесу. Різко збільшилося безробіття, за деякими оцінкам - досягло близько 30 %, зросло навантаження на систему соціального захисту. При цьому ринку праці притаманна розбалансованість у професійно-кваліфікаційному та регіональному вимірах.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Війна призвела до значного скорочення виробництва - спад ВВП, за оцінками, перевищить 30 %, більш ніж на третину скоротиться промислове виробництво, причому в деяких секторах (наприклад, у металургії), скорочення сягає 70 %, що зумовлено як фактичною втратою частини виробничого потенціалу, так і руйнуванням логістичних ланцюгів.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Ознакою воєнних ризиків стало різке порушення ланцюгів постачання та збуту через фактичне руйнування частини транспортної інфраструктури, погіршення якості транспортних комунікацій (перевантаження напрямів), унеможливлення транспортування переважної більшості товарів морським шляхом, втрата сегментів, пов'язаних з ринками  росії та Білорусі.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фінансовій сфері основними ризиками варто визнати рекордне збільшення дефіциту державного бюджету (31,7 % ВВП) та державного боргу, через збільшення видатків на оборону - близько 20 % ВВП - й соціальні потреби. А також через вимушене проведення значної податкової лібералізації у перші місяці війни, що призвело до недоотримання потенційних ресурсів як центрального, так і місцевих бюджетів.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 умовах війни значно скоротилося банківське кредитування, що надається на стандартних ринкових умовах. Таке скорочення розпочалося внаслідок погіршення платоспроможності позичальників та зростання ризиків. Проте надалі гальмування розвинулося через різке підвищення облікової ставки НБУ та переорієнтації в цих умовах значних коштів банків на безризикові фінансові інструменти (депозитні сертифікати) НБУ.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Ці чинники можуть мати різноспрямований вплив на результати діяльності й фінансовий стан  Товариства. Однак міра такого впливу наразі не може бути достовірно визначена. Керівництво ретельно стежить за поточним станом розвитку подій і вживає необхідних заходів для послаблення впливу негативних чинників. Незважаючи на наявні ризики, керівництво Товариства вважає, що загроза припинення діяльності є малоймовірною.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Товариство є небанківською фінансовою установою. 19 жовтня 2019 року набув чинності Закон № 79-ІX "Про внесення змін до деяких законодавчих актів України щодо удосконалення функцій із державного регулювання ринків фінансових послуг". Відповідно до Закону Національний банк України з 1 липня 2020 року став регулятором страхових, лізингових, фінансових компаній, кредитних спілок, ломбардів та бюро кредитних історій.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Незважаючи на війну, фінансовий  ринок  продовжує працювати. Війна стала каталізатором, який показав реальний стан справ кожноі фінансової компаніі. Фінансово-стійкі компанії продовжують свою діяльність і проходять випробування війною, такі компаніі налагодили свою операційну діяльність, в разі необхідності,  забезпечивши віддалену роботу персоналу, збереження технічних засобів та баз даних. Подальший вплив війни на бізнес залежить від розвитку подій на фронтах, боєздатності Збройних сил України та успішності заходів світової спільноти щодо припинення військової агресії російської федерації. Уряд України, державні органи управління  приймають рішення, покликані мінімізувати негативний вплив наслідків військової агресії росії проти України та сприяти стабільності економіки і ринків капіталу.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Враховуючи вищевикладену інформацію станом на кінець 2025 року Товариство повноцінно здійснює  свою діяльність  у т.ч. онлайн  обслуговування клієнтів. Працює Контакт-центр та сайт Товариства. Товариство  перейшло до посиленого моніторингу стану запасу платоспроможності,   ліквідності та достатностi капiталу.  Товариство  має можливість складати і подавати звітність. У Товариства  немає  проблем з дотриманням обов'язкових нормативів. Враховуючи дану інформацію управлінський персонал Товариства вважає, що  з однієї сторони Товариство  забезпечило всі необхідні внутрішні умови для повноцінного функціонування в умовах воєнного стану, з іншої сторони, на підставі впливу зовнішніх факторів, в т.ч. повномасштабної війни,  Товариство вважає, що існує  невизначеність щодо подальшої  фінансово-господарської діяльності. Товариство  визнає та враховує існування невизначеності  щодо прогнозів та планів, які можуть бути скориговані війною.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 Основа підготовки річної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Випуск річної фінансової звітності ТОВАРИСТВА З ОБМЕЖЕНОЮ ВІДПОВІДАЛЬНІСТЮ ФІНАНСОВА КОМПАНІЯ  "А-ФІНАНС" (далі - "Товариство,  ") за період з 01.01.2025 року по 31.12.2025 року підписано керівником - 26.02.2026 року.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Річна фінансова звітність Товариство,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Товариство,   для задоволення інформаційних потреб широкого кола користувачів при прийнятті ними економічних рішень.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Концептуальною основою річної фінансової звітності Товариство,   за 2025 рік  - період, що закінчився 31 грудня 2025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звітну дату, що офіційно оприлюдненні на веб-сайті Міністерства фінансів України.</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Річна фінансова звітність містить повний комплект який містить такі складові: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звіт про фінансовий стан на 31.12.2025 року;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звіт про прибутки і збитки та інший сукупний дохід за 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звіт про зміни у власному капіталі за 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звіт про рух грошових коштів за 2025 рік;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примітки за 2025 рік, які містять  виклад суттєвих облікових політик, іншу пояснювальну інформацію.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Бухгалтерський облік Товариство здійснює відповідно до вимог щодо організації бухгалтерського обліку та складання фінансової звітності в Україні, встановлених Законом "Про бухгалтерський облік та фінансову звітність" із застосуванням МСФЗ.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Ця річна фінансова звітність підготовлена стосовно одного суб'єкта господарювання на основі принципу оцінки за історичною вартістю, за винятком оцінки фінансових інструментів у відповідності до МСФЗ 9 "Фінансові інструменти" (далі - МСФЗ 9).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Підготовлена Товариством фінансова звітність чітко та без будь-яких застережень відповідає всім вимогам чинних МСФЗ, дотримання яких забезпечує достовірне подання доречної, зіставної та зрозумілої інформації. При формуванні звітності управлінський персонал  ТОВ "ФК "А-ФІНАНС"  керувався також вимогами національних законодавчих актів України, що не суперечать МСФЗ.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Управлінський персонал Товариства несе відповідальність за складання даної звітності, а також за функціонування системи внутрішнього контролю, яка забезпечує відсутність суттєвих викривлень унаслідок шахрайства або помилок. Керівництво підтверджує, що обрана облікова політика застосовувалася послідовно, а всі суттєві оцінки та судження, були зроблені на засадах обачності та професійної етики.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Річна фінансова звітність складається з урахуванням суттєвості. Інформація є суттєвою, якщо її не наведення, викривлення або завуальовувано може, згідно з обґрунтованими очікуваннями, вплинути на рішення, що приймаються основними користувачами фінансової звітності загального призначення на підставі такої звітності, яка надає фінансову інформацію про Товариство. Суттєвість ґрунтується на характері або величині (чи обох чинників ) статей, яких стосується ця інформація у контексті фінансової звітності Товариства.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для мети річної фінансової звітності встановило такі кількісні пороги суттєвості: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Порогом суттєвості окремих об'єктів обліку (помилок), що належать до активів, зобов'язань, капіталу, доходів, витрат Товариство,  , є величина в 1 відсоток відповідно до підсумку всіх активів, усіх зобов'язань, капіталу, усіх доходів і всіх витрат Товариство,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Порогом суттєвості з метою відображення переоцінки або зменшення корисності об'єктів обліку може прийматися величина, що дорівнює 1 відсотку чистого прибутку (збитку) Товариства, або величина, що дорівнює 10-відсотковому відхиленню залишкової вартості об'єктів обліку від їх справедливої вартості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Критерій суттєвості для відображення в бухгалтерському обліку та  фінансовій звітності операцій, пов'язаних із рухом активів, зобов'язань, власного капіталу, визнанням доходів і витрат,  встановлено у розмірі 0,1%  від суми прибутку з реалізації (товарів, робіт та послуг).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Статті фінансової звітності  формуються  з урахуванням суттєвості. Якщо окрема стаття не є суттєвою, то підлягає об'єднанню з іншими статтями безпосередньо у звіті, чи у примітках. Стаття, яка може бути визнана несуттєвою для окремого подання її у фінансовому звіті, може  бути достатньо суттєвою для окремого розкриття її в примітках до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розкриває суттєву інформацію як окрему статтю фінансових звітів або приміток до них, а несуттєву - об'єднує із сумами, подібними за економічною сутністю чи функціями. Товариство розкриває інформацію за активами, зобов'язаннями, доходами та витратами в статті "Інші" у примітках до фінансової звітності, якщо суми становлять понад 10 % від загальних сум відповідних елементів фінансової звітності (активів, зобов'язань, доходів та витрат).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відображає активи та зобов'язання у Звіті про фінансовий стан (Баланс) з розподілом на поточні/короткострокові та непоточні/довгострокові До поточних включаються грошові кошти, поточні фінансові інвестиції (портфель), дебіторська заборгованість (в тому числі за нарахованими відсотками) зі строком погашення - до 1 року - , фінансові зобов'язання та кредиторська заборгованість - зі строком погашення - до 1 року, поточні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непоточних включаються нематеріальні активи, основні засоби, фінансові інвестиції крім портфельних, відстрочені податкові активи та зобов'язання, акціонерний капітал та резерви, сформовані за рахунок нерозподіленого прибутку, довгострокові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складає Звіт про прибутки і збитки та інший сукупний дохід (Звіт про фінансові результати) із статей доходів та витрат, які групуються за їх характером та основними видами доходів і витрат за звітний період наростаючим підсумком.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у Звіті про рух грошових коштів відображає джерела отриманих готівкових та безготівкових коштів, напрям їх використання у звітному періоді, рух грошових коштів за звітний період залежно від виду діяльності (операційна, інвестиційна, фінансова). Загальний чистий результат руху грошових коштів та їх еквівалентів від усіх видів діяльності має відповідати різниці між залишками грошових коштів та їх еквівалентів на початок і кінець звітного періоду.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Функціональна валюта та валюта подання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Функціональною валютою цієї річної фінансової звітності є національна валюта України, гривня. Операції у валютах, які відрізняються від функціональної валюти Товариства вважаються операціями в іноземних валютах.</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Припущення щодо безперервного функціонування  Товариства в найближчому майбутньому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Річна фінансова звітність була складена на основі принципу безперервності діяльності, який передбачає, що Товариство буде продовжувати свою діяльність у найближчому майбутньому, а також зможе реалізувати свої активи та погасити свої зобов'язання у ході звичайної діяльності. Формуючи таке професійне судження, керівництво врахувало фінансовий стан, свої існуючі наміри, можливу  фінансову підтримку з боку учасника Товариства заплановану прибутковість діяльності у майбутньому і доступ до фінансових ресурсів, а також проаналізувало вплив поточної фінансової та економічної ситуації на майбутню діяльність Товариства.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думку керівництва, застосування припущення щодо здатності Товариства продовжувати свою діяльність на безперервній основі є адекватним, враховуючи належний рівень достатності його капіталу, наміри учасника надавати підтримку Товариству , а також на основі історичного досвіду, який свідчить, що короткострокові зобов'язання будуть погашені у ході звичайної діяльності Товариства.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Керівництво Товариства детально проаналізувало ризики, відносно несприятливого зовнішнього та внутрішнього середовища у зв'язку з військовою агресією російської федерації та введенням в Україні воєнного стану, в умовах складної політичної ситуації, коливання курсу національної валюти, відсутність чинників покращення інвестиційного клімату в сукупності створюють суттєву невизначеність, що може поставити під значний сумнів здатність Товариства продовжувати свою діяльність на безперервній основі та яка може вплинути на майбутні операції та можливість збереження вартості його активів. Вплив такої майбутньої невизначеності наразі неможливо оцінити..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Річна фінансова звітність Товариства  ґрунтується на інформації, яка була доступною на звітну дату; всі оцінки та припущення, які впливають на показники фінансової звітності станом на 31.12.2025р., базувалися лише на інформації, яка свідчила про умови, що існували на кінець звітного періоду. Зокрема, припущення, що використовуються в розрахунках знецінення та оцінці справедливої вартості фінансових та нефінансових активів на звітну дату, відображали обґрунтовану та підтверджену інформацію, наявну станом на 31 грудня 2025 року.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Управлінський персонал Товариства оцінив її здатність продовжувати безперервну діяльність; сформулював судження про майбутні невизначені результати подій чи умов на підставі розгляду можливих сценаріїв розвитку подій, пов'язаних з воєнною агресією РФ.</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думкою керівництва Товариство, найбільш вірогідним є такий сценарій розвитку подій: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-існують значні сумніви і невизначеність щодо безперервності діяльності, але пом'якшувальні дії управлінського персоналу Товариства спрямовані на зменшення негативного впливу цих подій на його діяльність, визнані достатніми для забезпечення безперервності діяльності. Суттєва невизначеність щодо безперервності діяльності залишається після розгляду заходів щодо пом'якшення впливу вказаних подій на діяльність Товариства.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Незважаючи на наявні ризики та суттєву невизначеність, Керівництво Товариства вважає, що загроза припинення її діяльності є малоймовірною.</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Оцінка справедливої вартості фінансових інструментів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Ця річна фінансова звітність підготовлена на базі історичної собівартості  за винятком оцінки за справедливою та амортизованою вартістю для окремих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Оцінка за справедливою вартістю використовується  для фінансових інструментів відповідно до МСФЗ 9 "Фінансові інструменти". Фінансові інструменти можуть становити значну частину активів Товариства. Тому під час визначення їх справедливої вартості передбачається застосування методів оцінки фінансових інструментів, які дозволені МСФЗ 13 "Оцінки справедливої вартості". Такі методи оцінки включають дані, отримані із відкритих джерел, про поточну ринкову вартість даного або іншого (аналогічного за характером) активу - фінансового інструменту; розрахунок та аналіз дисконтованих грошових потоків або інші моделі визначення справедливої вартості (у разі відсутності відкритих даних про справедливу вартість активу).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Оцінка справедливої вартості здійснюється з використанням методів оцінки фінансових інструментів, дозволених МСФЗ 13 "Оцінки за справедливою вартістю".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5.1.СУТТЄВІ ПОЛОЖЕННЯ ОБЛІКОВОЇ ПОЛІТИКИ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5.1.1.ОСНОВНІ СУДЖЕННЯ, ОЦІНКИ ТА ФАКТОРИ НЕВИЗНАЧЕНОСТІ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Згідно з МСБО 1 "Подання фінансової звітності" Товариство,   веде облік і подає операції та інші події відповідно до їхнього змісту та економічної сутності, а не тільки їхньої юридичної форми.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Складання фінансової звітності вимагає від керівництва оцінок і припущення, що впливають на суми, відображені у фінансовій звітності та примітках до неї. Ці оцінки ґрунтуються на інформації, наявній на звітну дату.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Основні оцінки та припущення про майбутні події, а також інші основні джерела невизначеності в оцінках, зроблених на звітну дату, які можуть являти собою значний ризик необхідності суттєвих коригувань балансової вартості активів і зобов'язань, розглядаються нижче.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Знецінення активів - визначення груп активів, що генерують грошові потоки.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Зменшення корисності фінансових інструментів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відповідності до вимог МСФЗ 9 "Фінансові інструменти" Товариство визнає резерв під очікувані кредитні збитки за такими фінансовими інструментами, які не оцінюються за справедливою вартістю, із відображенням переоцінки у складі прибутку або збитку. Зокрема, це такі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грошові кошти та їхні еквіваленти;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права вимог за договорами факторингу;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дебіторська заборгованість, визнана боржниками;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дебіторська заборгованість за нарахованими процентами;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інші фінансові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Об'єктивним свідченням знецінення фінансових активів є інформація, яка стосується таких збиткових подій: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Фактичного розірвання контракту, внаслідок невиконання умов договору, або простроченні виплати процентів чи основної суми;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Високої ймовірності банкрутства контрагента;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Реорганізації контрагента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Зникнення активного ринку для цих фінансових інструментів через фінансові труднощі емітента.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оцінює очікувані кредитні збитки на індивідуальній основі або груповій основі для портфелів придбаних за договорами факторингу, які мають аналогічні характеристики ризиків. Оцінка резерву під збитки базується на теперішній вартості очікуваних грошових потоків від активу із використанням первісної ефективної ставки відсотка активу, незалежно від того чи оцінюється він на індивідуальній чи груповій основі.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Строки корисного використання основних засобів та нематеріальних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(спеціально створеною Комісією) оцінює строки корисного використання об'єктів основних засобів на основі очікувань щодо їх майбутнього використання з урахуванням технологічного розвитку, конкуренції, змін ринкової кон'юнктури та інших чинників. Строки корисного використання основних засобів та нематеріальних активів переглядаються не рідше одного разу на рік на при кінці кожного фінансового року.                                         У випадку, якщо очікування відрізняються від попередніх оцінок, зміни обліковуються як зміни в облікових оцінках відповідно до МСБО 8 "Облікові політики, зміни в облікових оцінках та помилки". Зазначені оцінки можуть мати перспективний вплив на балансову вартість основних засобів та нематеріальних активів у звіті про фінансовий стан і на суму амортизації, відображену у складі витрат в Звіті про прибутки і збитки.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Податкове законодавство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Податкове, валютне та мите законодавство України може тлумачитись по-різному і часто змінюється. Відповідні органи можуть не погодитися з тлумаченнями цього законодавства керівництвом Товариства у зв'язку з діяльністю та операціями в рамках цієї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Податкові органи можуть перевіряти податкові питання у фінансових періодах протягом трьох календарних років після їх закінчення. За певних обставин перевірка може стосуватися довших періодів. В результаті можуть бути нараховані додаткові суттєві суми податків, штрафи та пені.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Рекласифікації у фінансовій звітності та виправлення помилок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кожну звітну дату Товариство здійснює оцінку фінансових активів та зобов'язань, в результаті чого може бути здійснена рекласифікація з подальшим відображенням у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Помилки можуть виникати щодо визнання, оцінки, подання або розкриття інформації про елементи фінансової звітності. Фінансова звітність не відповідає МСФЗ, якщо вона містить або суттєві помилки, або несуттєві помилки, зроблені навмисно для досягнення особливого подання фінансового стану, фінансових результатів діяльності або грошових потоків суб'єкта господарювання. Потенційні помилки поточного періоду, виявлені протягом цього періоду, виправляють до затвердження фінансової звітності до випуску. Товариство виправляє суттєві помилки попереднього періоду ретроспективно в першому комплекті фінансових звітів, затверджених до випуску після їх виявлення.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Істотні судження і джерела невизначеності у оцінках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 підготовці фінансової звітності Керівництво  Товариства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Судження щодо операцій, подій або умов за відсутності конкретних МСФЗ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подає достовірно фінансовий стан, фінансові результати діяльності та грошові потоки Фонду;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відображає економічну сутність операцій, інших подій або умов, а не лише юридичну форму;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є нейтральною, тобто вільною від упереджень; є повного в усіх суттєвих аспектах.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 час здійснення судження Керівництво Фонду посилається на прийнятність наведених далі джерел та враховує їх у низхідному порядку: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вимоги в МСФЗ, у яких ідеться про подібні та пов'язані з ними питання;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визначення, критерії визнання та концепції оцінки активів, зобов'язань, доходів та витрат у Концептуальній основі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практиці.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Так у процесі застосування облікової політики Керівництво  Товариства при визначенні сум, визнаних у фінансовій звітності, керівництво використовувало судження і оціночні значення, найбільш суттєві.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МСФЗ, які прийняті, але ще не набули чинності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Нижче наведені МСФЗ, зміни, поправки  до МСФЗ, які набрали/набирають чинності 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Поправки до МСФЗ, що набули чинності з 01 січня  2024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МСФЗ 16 "Оренда" </w:t>
      </w:r>
      <w:r w:rsidRPr="007E0103">
        <w:rPr>
          <w:rFonts w:ascii="Times New Roman" w:hAnsi="Times New Roman"/>
          <w:sz w:val="20"/>
          <w:szCs w:val="20"/>
          <w:lang w:val="en-US"/>
        </w:rPr>
        <w:tab/>
        <w:t>Поправки: Зобов'язання щодо оренди при продажу та зворотній оренді. В операції з продажу і зворотної оренди продавець-орендар визнає лише ту суму прибутку або збитку, яка пов'язана з правами, переданими орендодавцеві-покупцеві. Первісна оцінка зобов'язання з оренди, що виникає в результаті операції з продажу і зворотної оренди, є наслідком того, як продавець-орендар оцінює актив у формі права користування та прибуток або збиток, визнаний на дату операції.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МСБО 1 "Подання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Поправки: Класифікація зобов'язань на поточні та непоточні (включаючи класифікацію зобов'язань як поточних або непоточних - відстрочення дати погашення). Поправки, серед іншого, роз'яснюють значення терміну "погашення" для цілей класифікації зобов'язання як поточного або непоточного.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Непоточні зобов'язання зі спеціальними умовами. Поправки передбачають основну вимогу для визначення права на відстрочку погашення зобов'язань за кредитними угодами щонайменше на дванадцять місяців після завершення звітного періоду за умови виконання певних умов, визначених такою кредитною угодою (далі - "спеціальні умови").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МСФЗ 7 "Звіт про рух грошових коштів"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та МСФЗ 7 "Фінансові інструменти: розкриття інформації"  </w:t>
      </w:r>
      <w:r w:rsidRPr="007E0103">
        <w:rPr>
          <w:rFonts w:ascii="Times New Roman" w:hAnsi="Times New Roman"/>
          <w:sz w:val="20"/>
          <w:szCs w:val="20"/>
          <w:lang w:val="en-US"/>
        </w:rPr>
        <w:tab/>
        <w:t>Поправки: Непоточні зобов'язання зі спеціальними умовами. Поправки передбачають основну вимогу для визначення права на відстрочку погашення зобов'язань за кредитними угодами щонайменше на дванадцять місяців після завершення звітного періоду за умови виконання певних умов, визначених такою кредитною угодою (далі - "спеціальні умови").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Ефективна дата - 01 січня 2025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Зміни до МСБО 21 "Вплив змін валютних курсів" </w:t>
      </w:r>
      <w:r w:rsidRPr="007E0103">
        <w:rPr>
          <w:rFonts w:ascii="Times New Roman" w:hAnsi="Times New Roman"/>
          <w:sz w:val="20"/>
          <w:szCs w:val="20"/>
          <w:lang w:val="en-US"/>
        </w:rPr>
        <w:tab/>
        <w:t xml:space="preserve">Поправки: Відсутність конвертованості (вимога надавати у фінансових звітах інформацію, якщо валюту неможливо обміняти на  іншу).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Поправки в основному включають наступне: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Вимоги до оцінки того, коли валюта може бути обміняна на іншу валюту, а коли 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Вимоги до оцінки спот-курсу, якщо валюта не обмінюється на іншу валюту;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Додаткові вимоги до розкриття інформації, коли суб'єкт господарювання оцінює спот-курс, оскільки валюта не обмінюється на іншу валюту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Керівництво із застосування, яке допоможе суб'єктам господарювання оцінити, чи є валюта обмінюваною на іншу валюту, а також оцінити спот-курс, якщо валюта не обмінюється на іншу валюту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Ілюстративні приклади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Поправки до МСФЗ (IFRS) 1 "Перше застосування Міжнародних стандартів фінансової звітності" для узгодження вимог, пов'язаних із значною гіперінфляцією, зі зміненим МСБО 21.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Ефективна дата - 01 січня 2026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МСФЗ 9 "Фінансові інструменти"</w:t>
      </w:r>
      <w:r w:rsidRPr="007E0103">
        <w:rPr>
          <w:rFonts w:ascii="Times New Roman" w:hAnsi="Times New Roman"/>
          <w:sz w:val="20"/>
          <w:szCs w:val="20"/>
          <w:lang w:val="en-US"/>
        </w:rPr>
        <w:tab/>
        <w:t>Поправки щодо класифікації та оцінки фінансових інструментів. Роз'яснюються вимоги щодо дати визнання та припинення визнання фінансових активів та фінансових зобов'язань, за винятком припинення визнання фінансових зобов'язань, розрахунки за якими здійснюються шляхом електронного переказу; вимоги до оцінки характеристик договірних грошових потоків за фінансовими активами; характеристики кредитів без права регресу та інструментів, пов'язаних за договором.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Поправки також вводять певні вимоги до розкриття інформації про фінансові інструменти.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МСФЗ 9 "Фінансові інструменти" та МСФЗ 7 "Фінансові інструменти: Розкриття інформації"</w:t>
      </w:r>
      <w:r w:rsidRPr="007E0103">
        <w:rPr>
          <w:rFonts w:ascii="Times New Roman" w:hAnsi="Times New Roman"/>
          <w:sz w:val="20"/>
          <w:szCs w:val="20"/>
          <w:lang w:val="en-US"/>
        </w:rPr>
        <w:tab/>
        <w:t>Поправки: Договори, що стосуються природно-залежної електроенергії (Переважно для вирішення питань, пов'язаних з фінансовими активами з екологічними, соціальними та управлінськими (ESG))</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Ефективна дата - 01 січня 2027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МСФЗ 18 " Подання та розкриття інформації у фінансовій звітності"</w:t>
      </w:r>
      <w:r w:rsidRPr="007E0103">
        <w:rPr>
          <w:rFonts w:ascii="Times New Roman" w:hAnsi="Times New Roman"/>
          <w:sz w:val="20"/>
          <w:szCs w:val="20"/>
          <w:lang w:val="en-US"/>
        </w:rPr>
        <w:tab/>
        <w:t>Стандарт встановлює нові суттєві вимоги до подання фінансової звітності, приділяючи особливу увагу звіту про прибутки та збитки, включаючи вимоги щодо обов'язкового подання проміжних підсумків, агрегації та дезагрегації інформації, а також розкриття інформації, пов'язаної з показниками ефективності, визначеними керівництвом.  МСФЗ 18 замінює МСБО 1 "Подання фінансової звітності" має на меті покращити порівнянність та прозорість звітності про результати діяльності компаній. МСФЗ 18 також призвів до вузькоспеціалізованих змін у звіті про рух грошових коштів.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МСФЗ 19 " Дочірні підприємства без публічної підзвітності: розкриття інформації"</w:t>
      </w:r>
      <w:r w:rsidRPr="007E0103">
        <w:rPr>
          <w:rFonts w:ascii="Times New Roman" w:hAnsi="Times New Roman"/>
          <w:sz w:val="20"/>
          <w:szCs w:val="20"/>
          <w:lang w:val="en-US"/>
        </w:rPr>
        <w:tab/>
        <w:t xml:space="preserve">МСФЗ (IFRS) 19 дозволяє певним  м застосовувати повні вимоги МСФЗ до оцінки, але зі значно скороченим обсягом розкриття інформації. Якщо материнська   складає консолідовану фінансову звітність відповідно до МСФЗ, її дочірні компанії зобов'язані звітувати перед материнською компанією також за МСФЗ. Для своєї власної фінансової звітності дочірнім  м дозволено використовувати МСФЗ для малих та середніх підприємств, якщо вони відповідають відповідним критеріям або іншому національному стандарту фінансової звітності. Однак, такі дочірні підприємства не можуть прийняти рішення про застосування МСФЗ для МСП, оскільки вони вже зобов'язані звітувати перед материнською компанією, використовуючи МСФЗ, і  МСФЗ для МСП значно відрізняються "повних" МСФЗ, що може привести до того, що дочірнє підприємство буде змушене складати два набори фінансових звітів. Коли дочірні підприємства застосовують МСФЗ для складання власної фінансової звітності, вони зобов'язані розкривати інформацію, що вимагається МСФЗ, яка може бути непропорційною інформаційним потребам користувачів фінансової звітності. Дочірні компанії, що відповідають визначеним критеріям прийнятності можуть прийняти рішення про застосування знижених вимог до розкриття інформації порівняно з вимогами до розкриття інформації МСФЗ, дотримуючись при цьому вимог до визнання, оцінки та подання інформації.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складає фінансову звітність відповідно до Міжнародних стандартів фінансової звітності, виданих Радою з міжнародних стандартів бухгалтерського обліку (РМСБО) та оприлюднених українською мовою на веб-сайті Міністерства фінансів України.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Ця фінансова звітність включає розкриття інформації, що вимагаються МСФЗ, які застосовуються до звітних періодів, що починаються 1 січня 2025 року або після цієї дати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у фінансовій звітності за рік, що закінчився  31 грудня  2025 року, не застосовувало  достроково опубліковані МСФЗ, поправки до них та інтерпретації.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Враховуючи характер діяльності фінансова звітність Товариства  не містить розкриття інформації щодо: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Страхової діяльності (МСФЗ 17);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Розвідки та оцінки запасів корисних копалин (МСФЗ 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Інвестиційних суб'єктів господарювання (МСФЗ 10);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Часток участі в дочірніх підприємствах, спільних угодах (тобто спільних господарських одиницях або спільних підприємствах), асоційованих підприємствах, неконсолідованих структурованих суб'єктах господарювання (МСФЗ 12);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Будівельних контрактів (МСФЗ15);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Державних грантів (МСБО 20);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Програм пенсійного забезпечення (МСБО 26);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Сільського господарства (МСБО 41);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Відстрочених рахунків тарифного регулювання (МСФЗ 14).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Крім того Товариство  не здійснює певних видів діяльності, які б вимагали спеціального розкриття інформації згідно з МСФЗ 7 "Фінансові інструменти", в тому числі: сек'юритизація фінансових активів та зобов'язань; взаємозалік фінансових активів та фінансових зобов'язань тощо.</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Впровадження МСФЗ 18 "Подання та розкриття інформації у фінансовій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2025 році Товариство здійснило оцінку впливу МСФЗ 18 "Подання та розкриття інформації у фінансовій звітності", який набирає чинності для річних періодів, що починаються 1 січня 2027 року або пізніше. Стандарт змінює структуру звіту про прибутки або збитки, правила класифікації доходів і витрат та вимоги до розкриття визначених управлінським персоналом показників результатів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має своїми основними цілями отримання прибутку від надання фінансових послуг. Предметом діяльності Товариства 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o</w:t>
      </w:r>
      <w:r w:rsidRPr="007E0103">
        <w:rPr>
          <w:rFonts w:ascii="Times New Roman" w:hAnsi="Times New Roman"/>
          <w:sz w:val="20"/>
          <w:szCs w:val="20"/>
          <w:lang w:val="en-US"/>
        </w:rPr>
        <w:tab/>
        <w:t>надання інших фінансових послуг (крім страхування та пенсійного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Фінансовий лізинг;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o</w:t>
      </w:r>
      <w:r w:rsidRPr="007E0103">
        <w:rPr>
          <w:rFonts w:ascii="Times New Roman" w:hAnsi="Times New Roman"/>
          <w:sz w:val="20"/>
          <w:szCs w:val="20"/>
          <w:lang w:val="en-US"/>
        </w:rPr>
        <w:tab/>
        <w:t>інші види кредитування.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МСФЗ 18 вимагає класифікації доходів і витрат за п'ятьма категоріями: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операційною;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 інвестиційною;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фінансовою;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 податків на прибуток;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 припиненої діяльності (за відсутності такої діяльності категорія не застосовується).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Крім категорій, стандарт запроваджує обов'язкові проміжні підсумки, зокрема: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операційний прибуток або збиток;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прибуток або збиток до фінансування та податків на прибуток;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прибуток або збиток.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межах діяльності Товариства операційна категорія охоплюватиме доходи від винагороди  лізингодавця за  лізинговою операцією та відсотки, отримані за користування кредитом. А також витрати, пов'язані із веденням господарчої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Інвестиційна категорія включатиме доходи та витрати, що не є результатом основної діяльності. До цієї категорії буде віднесено відсоткові доходи за депозитами. Класифікація здійснюється відповідно до вимог МСФЗ 18 щодо доходів і витрат від грошових коштів та їх  еквівалентів та інших активів, що генерують прибуток переважно незалежно від основної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Фінансова категорія включатиме витрати за позиками та інші витрати, пов'язані з фінансуванням. Курсові різниці класифікуватимуться за тією ж категорією, що й відповідні доходи, витрати або джерело фінансування, якщо МСФЗ 18 не вимагає іншого підходу. Для валютних позик та пов'язаних з ними грошових потоків курсові різниці відображатимуться у фінансовій категорії.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Для забезпечення послідовності Товариство визначило такі правила: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Операційна категорія-доходи та витрати, що виникають у межах основної діяльності, включаючи: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винагороди фактора за факторинговою операцією;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відсотки, отримані за користування кредитом;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Інвестиційна категорія-доходи та витрати, що виникають поза межами основної діяльності, включаючи: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відсоткові доходи за депозитами;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результати від вибуття активів, не пов'язаних з основною діяльністю;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доходи/витрати від активів, що генерують прибуток незалежно від операційної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Фінансова категорія-витрати та доходи, пов'язані з фінансуванням, включаючи: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витрати за позиками;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курсові різниці, класифіковані відповідно до категорії джерела фінансування.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оцінює, чи підпадає показник  EBITDA та інші управлінські показники під визначення "визначених управлінським  персоналом показників результатів діяльності". Якщо такі показники існують, інформація про них буде розкрита в єдиній примітці відповідно до вимог МСФЗ 18, включаючи: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узгодження з найбільш зіставним підсумком МСФЗ;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опис методології розрахунку;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твердження про потенційну незрівнянність таких показників з показниками інших компаній.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Кількісна оцінка впливу МСФЗ 18 наразі практично неможлива, оскільки триває мапінг статей, перегляд аналітик у  ERP-системі та тестування паралельного подання. Після завершення цих робіт у 2026 році буде підготовлено кількісну оцінку впливу на проміжні підсумки та сегментні показники.</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План переходу та графік впровадження МСФЗ 18 на підприємстві наступний: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Первинний аналіз МСФЗ 18  - 4 квартал 2025 року. (Оцінка впливу на фінансову та управлінську звітність; визначення статей, що підлягають перекласифікації)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Оновлення політик - 1-2 квартали 2026 року. (Розробка оновленої облікової політики; адаптація внутрішніх класифікацій; зміни в ERP-системах)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Паралельне формування звітності - 3-4 квартали 2026 року (Формування паралельної звітності за МСФЗ 18; узгодження з управлінською інформацією)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w:t>
      </w:r>
      <w:r w:rsidRPr="007E0103">
        <w:rPr>
          <w:rFonts w:ascii="Times New Roman" w:hAnsi="Times New Roman"/>
          <w:sz w:val="20"/>
          <w:szCs w:val="20"/>
          <w:lang w:val="en-US"/>
        </w:rPr>
        <w:tab/>
        <w:t>Перше застосування  - 2027 рік (Подання фінансової звітності за МСФЗ 18 з порівняльною інформацією за 2026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 першому застосуванні основний фокус буде зосереджено на перебудові подання у звіті про прибутки або збитки та  узгодженні управлінських показників і сегментної інформації з новими проміжними підсумками.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Сегментна інформація формується за видами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надання інших фінансових послуг (крім страхування та пенсійного забезпечення),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інші види кредитування.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МСФЗ 18 вимагає узгодженості між категоріями доходів і витрат у звіті про прибутки або збитки та показниками, які використовуються для оцінки результатів сегментів.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2026 році Товариство планує оновити узгодження між сегментним результатом та операційним прибутком за МСФЗ 18, зокрема: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окреме виділення фінансової категорії для виключення витрат на відсотки з операційних показників;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узгодження сегментного результату з операційним прибутком за МСФЗ 18;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забезпечення послідовності класифікації результатів від вибуття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Виходячи із вище наведеного, Товариство очікує, що впровадження МСФЗ 18 призведе до зміни класифікації окремих статей доходів, зокрема від винагороди  за  лізинговою операцією та відсотки, отримані за користування кредитом. Основні зміни стосуються структури подання, узгодження з сегментною інформацією та підвищення прозорості операційних  показників.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Стандарти зі сталого розвитку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червні 2023 року Радою зі сталого розвитку були випущені стандарти фінансової звітності зі сталого розвитку: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МСФЗ  S1 "Загальні вимоги до розкриття фінансової інформації, пов'язаної зі сталий розвитком" (IFRS S1 General Requirements for Disclosure of Sustainability-related Financial Information) (далі - МСФЗ S1);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МСФЗ S2 "Розкриття інформації, пов'язаної з кліматом" (IFRS S2 Climate-related Disclosures ) (далі - МСФЗ S2)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Стандарти МСФЗ S1 та МСФЗ S2 набувають чинності для річних звітних періодів, що починаються з 1 січня 2024 року. Ці стандарти встановлюють вимоги до розкриття інформації про ризики та можливості, пов'язані зі сталим розвитком та зміною клімату, які можуть вплинути на грошові потоки суб'єкта господарювання, доступ до фінансування або вартість капіталу в короткостроковій, середньостроковій або довгостроковій перспективі.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січні 2023 року вступила у силу ДИРЕКТИВА (ЄС) 2022/2464 ЄВРОПЕЙСЬКОГО ПАРЛАМЕНТУ І РАДИ від 14 грудня 2022 року про внесення змін до Регламенту (ЄС) № 537/2014, Директиви 2004/109/ЄС, Директиви 2006/43/ЄС і Директиви 2013/34/ЄС щодо корпоративної звітності зі сталого розвитку (Corporate Sustainability Reporting Directive, або CSRD) (далі - Директива 2022/2464/ЄС). Її вимоги поширюються на більшу кількість суб'єктів господарювання резидентів та нерезидентів ЄС, вона замінить директиву 2014/95/EU вже з січня 2025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Директива 2022/2464/ЄС потребує імплементації в законодавство України, її основними вимогами 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впровадження Звіту зі сталого розвитку (стаття 19а);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розроблення Комісією стандартів звітності зі сталого розвитку (стаття 29b);</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єдиний електронний формат звітності (стаття 29d);</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окремі вимоги до аудиту звіту зі сталого розвитку ( в т. ч. зміни до Директиви 2006/43/ЄС).</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Директива 2013/34/ЄС імплементована в законодавство України шляхом внесення змін до  Закону України "Про бухгалтерський облік та фінансову звітність в Україні",  а Директива 2006/43/ЄС - шляхом внесення змін до Закону України "Про аудит фінансової звітності та аудиторську діяльність" відповідно. Розкриття інформації у Звіті сталого розвитку відносяться в цілому до діяльності суб'єкта господарювання, зокрема така інформація: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опірність бізнес-моделі та стратегії підприємства до ризиків, пов?язаних із питаннями сталого розвитку;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опис ролі, яку адміністративні органи, органи управління та нагляду відіграють щодо питань сталого розвитку, їхніх експертних знань і навичок, що потрібні для виконання цієї ролі, або наявність у таких органів доступу до зазначених експертних знань і навичок;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інформація про існування схем заохочення, пов?язаних із питаннями сталого розвитку, яке пропонується членам адміністративних органів, органів управління та нагляду;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опис основних ризиків для підприємства, зумовлених питаннями сталого розвитку та інше.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Також змінені вимоги до аудиту, зокрема в частині надання впевненості щодо звітності зі сталого розвитку та окремі вимоги до кваліфікації аудиторів. Звіт зі сталого розвитку може бути частиною Звіту про корпоративне управління.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Оскільки перші звіти про сталий розвиток відповідно до Директиви 2022/2464/ЄС мають бути подані у 2025 році - для  суб'єктів господарювання, фінансовий рік яких закінчується 31 грудня 2024 року, то таким суб'єктам вже зараз потрібно оцінити готовність до їх запровадження.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У грудні 2023 року опубліковано ДЕЛЕГОВАНИЙ РЕГЛАМЕНТ КОМІСІЇ (ЄС) 2023/2772 від 31 липня 2023 року - доповнення Директиви 2013/34/ЄС Європейського Парламенту та Ради щодо стандартів звітності у сфері сталого </w:t>
      </w:r>
      <w:r w:rsidRPr="007E0103">
        <w:rPr>
          <w:rFonts w:ascii="Times New Roman" w:hAnsi="Times New Roman"/>
          <w:sz w:val="20"/>
          <w:szCs w:val="20"/>
          <w:lang w:val="en-US"/>
        </w:rPr>
        <w:lastRenderedPageBreak/>
        <w:t>розвитку, який має застосовуватися з 1 січня 2024 року. Цим Регламентом затверджено Європейські стандарти звітності зі сталого розвитку (ESRS). Вони охоплюють як вимоги до розкриття інформації про суб'єкт господарювання, так і основні положення щодо впливу діяльності суб'єкта господарювання на екологію, соціальну сферу, а також питання управління всередині суб'єкта господарювання.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сьогодні в законодавстві України відсутні вимоги  щодо складання та подання Звіту про сталий розвиток, проте питання перебуває на стадії опрацювання, тому суб'єктам господарювання необхідно розпочинати підготовчу роботу щодо  вивчення та аналізу інформації, необхідної для складання  Звіту про сталий розвиток.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фінансовій звітності Товариство,   за звітний період, що закінчився 31.12.2025 року, не застосовувало достроково опубліковані МСФЗ, які не вступили в силу, поправки до них та інтерпретації.</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5.1.2 ОСНОВНІ ПОЛОЖЕННЯ ОБЛІКОВОЇ ПОЛІТИКИ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Облікова політика, викладена нижче, послідовно застосовувалася до всіх періодів, представлених у цій фінансової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Класифікація активів та зобов'язань на короткострокові/поточні та довгострокові / непоточні.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Класифікація активів та зобов'язань за строками погашення (поточні/непоточні) здійснюється під час їх первинного визнання залежно від терміну існування, користування, володіння ними Товариством в порівнянні з її операційним циклом. Тривалість операційного циклу складає один календарний рік. Тобто, на дату оприбуткування активи та зобов'язання класифікуються за строками: непоточні (більше одного року) та поточні (менші та на рівні одного року).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Для визначення дати визнання або погашення активів та зобов'язання Товариство користується договорами та чинним законодавством.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Основні засоби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Визнання, облік та оцінка основних засобів здійснюється відповідно до вимог МСБО 16 "Основні засоби".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Основними засобами вважаються активи, які Товариство,   придбає з метою використання їх в процесі своєї діяльності, надання послуг, для здійснення адміністративних функцій, очікуваний строк корисного використання яких більше одного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Після визнання активом, об'єкт основних засобів згідно з моделлю, обраною Товариство,  , слід облікувати за його первісною вартістю придбання, яка складається з ціни придбання, мита, непрямих податків, що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 мінус будь-яка накопичена амортизація та будь-які накопичені збитки від зменшення корисності.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Одиницею обліку основних засобів рахується окремий об'єкт. У випадку придбання одного об'єкту основних засобів, що складається з частин, які мають різний строк корисного використання, кожна з цих частин визнається як окремий об'єкт основних засобів.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Нарахування амортизації активу починається з дати, коли він став придатним для використання. Знос нараховується за прямолінійним методом протягом таких строків їх корисної служби. Терміни корисного використання основних засобів Товариство,   складає від 2-х до10 років, але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комп'ютерне та офісне обладнання - 2 роки;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 числі стільникові), мікрофони і рації,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транспортні засоби - 5 років;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меблі та інвентар - 4 роки.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Ліквідаційна вартість основних засобів дорівнює 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Основний засіб знімається з обліку при його вибутті або у випадку, якщо від його подальшого використання не очікується отримання економічних вигід. Прибуток або збиток від вибуття активу (розраховується як різниця між чистими надходженнями від вибуття та балансовою вартістю активу), включається до звіту про сукупні прибутки та збитки за період, в якому визнання активу припиняється у складі інших операційних доходів і витрат.</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Нематеріальні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визнає нематеріальні активи відповідно до вимог МСБО 38 "Нематеріальні активи" та використовує модель обліку нематеріальних активів за собівартістю. Ця модель передбачає, що нематеріальний актив після визнання обліковується за первісною вартістю за мінусом накопиченої амортизації та накопичених збитків від зменшення корисності. Для кожного нематеріального активу визначено термін корисної експлуатації. В середньому він складає 5 років, але не більше 120 місяців. Ліквідаційна вартість нематеріальних активів дорівнює нулю.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Вартість нематеріального активу з визначеним  терміном експлуатації, підлягає амортизації, і розподіляється  на систематичній основі протягом терміну його корисної експлуатації. Амортизація починається, коли актив є придатним для використання. Амортизація припиняється на дату, що настає раніше: або на дату, коли актив класифікується як такий, що утримується для продажу, або на дату, коли припиняється визнання активу. Товариство,   до нематеріальних активів застосовує прямолінійний метод нарахування амортизації.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Нематеріальні активи з невизначеним або необмеженим терміном корисного використання не амортизуються (Ліцензії Товариство,   з необмеженим терміном дії).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Нематеріальні активи Товариства включають переважно програмне забезпечення та комп'ютерні програми, що поки що не готові до  використання та здійснення професійної діяльності Товариства  .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Очікувані терміни корисного використання та методи нарахування амортизації переглядаються у кінці кожного звітного року. У випадку необхідності проводяться відповідні зміни в оцінках, щоб врахувати їх ефект у майбутніх звітних періодах.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Зменшення корисності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Балансова вартість всіх активів, за виключенням тих, до яких не застосовується МСБО 36 "Зменшення корисності активів" переглядається щодо можливого зменшення корисності. Сума втрат від зменшення корисності активу на кожну звітну дату балансу визначається як різниця між його балансовою вартістю та сумою очікуваного відшкодування. Максимальний період, на який складаються прогнози майбутніх потоків грошових коштів проведення тесту на знецінення - п'ять років.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Знецінення фінансових активів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Фінансовий актив є знеціненим, якщо існують об'єктивні свідчення того, що після первісного визнання активу відбулась подія, що спричинила збиток, і що ця подія справила негативний вплив на очікувану величину майбутніх грошових потоків від даного активу, розмір якої можна надійно розрахувати.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об'єктивних свідчень знецінення фінансових активів можуть бути віднесені неплатежі або інші невиконання боржниками своїх обов'язків, реструктуризація заборгованості перед Товариство,   на умовах, які в іншому випадку Товариство,   навіть не розглядалися б, ознаки можливого банкрутства боржника або емітента.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Ознаки, які свідчать про знецінення дебіторської заборгованості, Товариства   розглядає як на рівні окремих активів, так і на рівні портфеля. Всі такі активи, величина кожного з яких, взятого окремо, є значною, оцінюється на предмет знецінення в індивідуальному порядку. У тому випадку, якщо з'ясовується, що перевірені окремо значні статті дебіторської заборгованості, не знецінились, то їх потім об'єднують в портфель для перевірки на предмет знецінення, яке вже виникло, але ще не зафіксовано.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Щодо фінансового активу, який обліковується за амортизованою вартістю, сума збитку від знецінення розраховується як різниця між балансовою вартістю активу та теперішньою вартістю дисконтованих очікуваних майбутніх грошових потоків.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Лізинг (оренда)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Фінансова  оренда -   в ролі орендодавця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Згідно з МСФЗ 16 оренда в обліку орендодавця класифікується як фінансова або операційна на дату вступу в силу договору. Оренда, при якій всі істотні ризики і вигоди, пов'язані з правом власності на об'єкт, передаються орендарю, є фінансовою орендою.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Моментом виникнення оренди є більш рання з дат: дата договору оренди (лізингу) або дати прийняття сторонами зобов'язань щодо основних положень оренди. На цю дату: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оренда класифікується як фінансова оренда; 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визначаються суми, які повинні бути визнані на дату початку оренди.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Датою початку лізингу є дата, з якої лізингоодержувач (орендар)  отримує право використовувати орендований актив. Це дата первісного визнання оренди (тобто визнання активів, зобов'язань, доходів або витрат, що виникають в результаті оренди, в залежності від ситуації).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Після початку фінансового лізингу   відображає чисті інвестиції в оренду, які складаються з суми мінімальних орендних платежів і негарантованої ліквідаційної вартості (валові інвестиції в оренду) за вирахуванням незароблених доходів від фінансової оренди. Різниця між валовими інвестиціями і їх теперішньою вартістю відображається як незароблені доходи від фінансової оренди. Дохід від фінансової оренди включає в себе амортизацію незароблених доходів від фінансової оренди. Дохід від фінансової оренди визнається на основі схеми, що відображає постійну періодичну норму прибутковості чистих інвестицій щодо фінансової оренди. Початкові прямі витрати включаються в первісну оцінку дебіторської заборгованості по оренді. Первісні прямі витрати включають відрахування в пенсійний фонд і реєстраційні збори.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У доданому звіті про фінансовий стан орендні платежі, що підлягають сплаті на звітну дату, класифікуються як чисті інвестиції в оренду, в той час як передплачені орендні платежі класифікуються як інші зобов'язання.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Чисті інвестиції - це теперішні вартість всіх орендних платежів на весь строк оренди, а не поточних платежів! Тут слід змінити редакцію, щоб розділити поточні платежі від непоточних.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Чисті інвестиції в оренду - це дисконтована сума платежів з оренди за весь термін оренди, і відображається як непоточний актив - довгострокова дебіторська заборгованість. А поточна частина - платежі, які підлягають оплаті протягом найближчих 12 місяців - це оборотні активи - поточна дебіт. заборгованість. Передплата орендарем - інша поточні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оцінює резерв під знецінення чистих інвестицій в оренду з використанням політики, що застосовується щодо знецінення фінансових активів, які обліковуються за справедливою вартістю, що описана вище, оскільки кредити і чисті інвестиції в оренду мають аналогічні характеристики кредитного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Операційна оренда -   в якості орендаря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витрат.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Операційна оренда -   в якості орендодавця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доходів.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для формування очікуваних кредитних збитків за дебіторською заборгованістю по договорам оренди використовує Міжнародний стандарт фінансової звітності 9 "Фінансові інструменти". Товариство,   розрахує резерв очікуваних кредитних збитків за дебіторською заборгованістю за договорами оренди на основі моделі очікуваних збитків, що вимагає визнання знецінення як починаючи з дати первісного визнання, та передбачає застосування індивідуальної та груповій оцінки кредитних збитків.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визнає резерв під збитки для очікуваних кредитних збитків для дебіторської заборгованості за орендою (надалі - "Фінансовий актив"). Оціночний резерв під очікувані кредитні збитки створюється за рахунок прибутків і збитків і зменшує балансову вартість фінансового активу у звіті про фінансовий стан: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o Дт "Витрати" (прибутки і збитки);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o Кт "Резерв під очікувані збитки від знецінення"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звіті про фінансовий стан такий резерв визнається у складі активів, зменшуючи тим самим балансову вартість фінансового активу.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Станом на кожну звітну дату Товариство,   оцінює, чи зазнав кредитний ризик за фінансовим активом значного зростання з моменту первісного визнання. Товариство,   визнає очікувані кредитні збитки за весь строк дії до того, як фінансовий інструмент стане прострочений. Для виявлення значного зростання кредитного ризику та визнання резерву під збитки на груповій основі Товариство,   утворює групи фінансових інструментів на основі спільних характеристик кредитного ризику з метою сприяння проведенню аналізу, покликаного уможливити своєчасне виявлення значного зростання кредитного ризику. Товариство, не може завуальовувати цю інформацію шляхом об'єднання в групи фінансових інструментів із різними характеристиками ризику.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Очікувані кредитні збитки - це зважена за ймовірністю оцінка кредитних збитків (тобто теперішня вартість усіх недоотриманих сум грошових коштів за весь очікуваний строку дії фінансового інструмента. Недоотримані суми грошових коштів - це різниця між грошовими потоками, що належать до сплати суб'єктові господарювання згідно з договором, і грошовими потоками, одержання яких Товариство очікує. Оскільки очікувані кредитні збитки враховують суму і строковість платежів, кредитний збиток виникає навіть у тому разі, коли Товариство очікує одержання платежу в повному обсязі, але пізніше договірного строку його сплати. Кредитним збитком є теперішня вартість різниці між: (а) договірними грошовими потоками, належними до сплати на користь суб'єкта господарювання за договором; і (б) грошовими потоками, які Товариство,   очікує одержати. При оцінюванні резерву під збитки за дебіторською заборгованістю за договором оренди, грошові потоки, що використовуються для визначення очікуваних кредитних збитків, відповідають грошовим потокам, що використовуються для оцінювання розміру дебіторської заборгованості згідно з МСФЗ 16 "Оренда". Товариство застосовує для оцінювання очікуваних кредитних збитків практичні прийоми оцінки співвідношення ринкової вартості об'єкта оренди і вартості фінансового активу, ліквідність об'єкта оренди (в разі необхідності реалізації) можливість оперативного вилучення об'єкта, інші фактори оцінювання,  а також свій власний історичний досвід кредитних збитків за дебіторською заборгованістю по оренді. Критерії, що використовуються для групування активів, є співвідношення ринкової вартості об'єкта оренди і вартості фінансового активу, вид продукції, рейтинг клієнта, наявність застави та страхування, а також можливість оперативного вилучення об'єкта оренди у боржника з метою його реалізації.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цілях оцінювання очікуваних кредитних збитків в оцінку очікуваних недоотриманих сум грошових коштів враховуються грошові потоки очікувані від реалізації вилученого об'єкта оренди, застави та інших засобів покращення кредитної якості, що відповідають умовам договору та не визнаються Товариством окремо. Оцінка очікуваних недоотриманих сум грошових коштів в разі вилучення об'єкта оренди та  за забезпеченим заставою фінансовим активом відображає величину та строковість грошових потоків, очікуваних від вилучення об'єкта оренди, звернення стягнення на заставу, за вирахуванням витрат на одержання та реалізацію об'єкта оренди та застави, незалежно від того, чи є таке звернення стягнення ймовірним (тобто оцінка очікуваних грошових потоків ураховує ймовірність вилучення, реалізації, звернення стягнення та пов'язані з ним грошові потоки). Будь-які грошові потоки, очікувані від реалізації об'єкта оренди чи застави після завершення строку дії договору, підлягають урахуванню в цьому аналізі.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Модель оцінки очікуваних кредитних збитків дебіторської заборгованості по договору оренди майна передбачає оцінювання черговості факторів впливу, що є більш важливими для оцінки кредитних ризиків. Товариство,   здійснює моніторинг ринкової вартості об'єктів оренди; формує свій продукт з врахуванням авансового платежу та  видом графіка погашення платежу з умовою зберігання перевищення ринкової вартості майна над залишком платежів або ж з наявністю додаткового забезпечення; здійснює моніторинг стану об'єкта оренди; оперативно реагує на платіжну поведінку клієнта.</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Запаси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Облік запасів ведеться відповідно до вимог МСБО 2 "Запаси" та оцінюється, на звітну дату, за меншою із двох величин - собівартістю або чистою вартістю реалізації товарів, що будуть продані окремо. До собівартості запасів включаються всі витрати на придбання, переробку та інші витрати, понесені під час доставки запасів до їх теперішнього місцезнаходження та приведення їх у відповідний стан. Оцінка вибуття запасів здійснюється за методом FIFO - "перше надходження-перший видаток".</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Фінансові інструменти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Фінансові інструменти обліковуються відповідно до МСБО 32 "Фінансові інструменти: подання" і МСФЗ 9 "Фінансові інструменти".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 час первісного визнання Товариство,   оцінює фінансовий актив або фінансове зобов'язання за його справедливою вартістю плюс або мінус (у випадку фінансового активу або фінансового зобов'язання, що не оцінюються за справедливою вартістю через прибуток або збиток) витрати на операцію, що можуть бути безпосередньо віднесені на придбання або випуск фінансового активу або фінансового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Для оцінки фінансового активу після первісного визнання фінансові активи класифікуються за 3 категоріями: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а) фінансові активи, які обліковуються за амортизованою собівартістю;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 фінансові активи, оцінювані за справедливою вартістю з переоцінкою в іншому сукупному доході;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 фінансові активи, оцінювані за справедливою вартістю з переоцінкою у прибутках та збитках;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Облік фінансових інструментів здійснюється в розрізі договорів та контрагентів.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Фінансовий актив оцінюється за амортизованою собівартістю в разі одночасного дотримання обох зазначених нижче умов: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фінансовий актив утримується в рамках бізнес-моделі, метою якої є утримання фінансових активів для одержання договірних грошових потоків;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Амортизована собівартість - це сума, за якою фінансовий актив чи фінансове зобов'язання оцінюється під час первісного визнання з вирахуванням погашення основної суми, і з додаванням або вирахуванням накопиченої амортизації будь-якої різниці між первісною вартістю та вартістю при погашенні (відкоригованої, у випадку фінансових активів, із урахуванням резерву під збитки), визначена за методом ефективного відсотка.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розраховує процентний дохід шляхом застосування ефективної ставки відсотка до валової балансової вартості фінансового активу.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Придбані або створені кредитно-знецінені фінансові активи обліковуються із застосуванням ефективної ставки відсотка, відкоригованої на кредитний ризик, до собівартості фінансового активу з моменту первісного визнання.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Фінансові активи, які не є придбаними або створеними кредитно-знеціненими фінансовими активами, але згодом стали кредитно-знеціненими фінансовими активами, обліковуються із застосуванням ефективної  ставки відсотка до амортизованої собівартості фінансового активу в наступних звітних періодах.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разі зменшення кредитного ризику за фінансовим інструментом, внаслідок чого фінансовий актив перестає бути кредитно-знеціненим, в наступних звітних періодах розраховується процентний дохід шляхом застосування ефективної ставки відсотка до валової балансової вартості активу.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Як правило, для поточних фінансових активів, які виникли з кредитних договорів, номінальна процентна ставка є дуже близькою до ефективної процентної ставки, процентні доходи по таким фінансовим активам розраховуються на підставі номінальної процентної ставки.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Фінансовий актив оцінюється за справедливою вартістю через інший сукупний дохід у разі одночасного дотримання обох зазначених нижче умов: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фінансовий актив утримується в рамках бізнес-моделі, мета якої досягається як шляхом одержання договірних грошових потоків, так і шляхом продажу фінансових активів;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Фінансовий актив оцінюється за справедливою вартістю через прибуток або збиток, якщо він не оцінюється за амортизованою собівартістю або за справедливою вартістю через інший сукупний дохід. Однак, Товариство,   може на власний розсуд прийняти під час первісного визнання певних інвестицій в інструменти власного капіталу, які в іншому випадку оцінювалися б за справедливою вартістю через прибуток або збиток, безвідкличне рішення про відображення подальших змін справедливої вартості в іншому сукупному доході.</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Перекласифікація фінансових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Якщо Товариство,   проводить перекласифікацію фінансових активів, то перекласифікація застосовується перспективно, починаючи з дати перекласифікації. Коли Товариство,    здійснює перекласифікацію фінансового активу між категорією тих, що оцінюються за амортизованою собівартістю, і категорією тих, що оцінюються за справедливою вартістю через інший сукупний дохід, визнання процентного доходу не змінюється, Товариство,   продовжує використовувати ту саму ефективну ставку відсотка. При цьому оцінка очікуваних кредитних збитків не зміниться, оскільки в обох оцінюваних категоріях застосовується однаковий підхід до зменшення корисності. Водночас, якщо фінансовий актив перекласифіковується з категорії тих, що оцінюються за справедливою вартістю через інший сукупний дохід, в категорію тих, що оцінюються за амортизованою собівартістю, то визнається резерв під збитки як коригування валової балансової вартості фінансового активу, починаючи з дати перекласифікації. Якщо фінансовий актив перекласифіковується з категорії тих, що оцінюються за амортизованою собівартістю, в категорію тих, що оцінюються за справедливою вартістю через інший сукупний дохід, то визнання резерву під збитки припиняється (а отже, він більше не визнаватиметься як коригування валової балансової вартості), але натомість в іншому сукупному доході визнається накопичена сума зменшення корисності (в такому самому розмірі), яка розкриватиметься, починаючи з дати перекласифікації.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Коли Товариство,   перекласифіковує фінансовий актив із категорії тих, що оцінюються за справедливою вартістю через прибуток або збиток, то ефективна ставка відсотка визначається на підставі справедливої вартості активу </w:t>
      </w:r>
      <w:r w:rsidRPr="007E0103">
        <w:rPr>
          <w:rFonts w:ascii="Times New Roman" w:hAnsi="Times New Roman"/>
          <w:sz w:val="20"/>
          <w:szCs w:val="20"/>
          <w:lang w:val="en-US"/>
        </w:rPr>
        <w:lastRenderedPageBreak/>
        <w:t xml:space="preserve">станом на дату перекласифікації. Крім того, в цілях застосування розділу 5.5 МСФЗ 9 до фінансового активу, починаючи з дати перекласифікації, дата перекласифікації вважається датою первісного визнання.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Визнання, класифікація та розкриття інформації щодо дебіторської заборгованості здійснюється відповідно до МСФЗ 7 "Фінансові інструменти: розкриття інформації", МСБО 1 "Подання фінансових звітів", МСБО 32 "Фінансові інструменти: подання", МСФЗ 9 "Фінансові інструменти", МСФЗ 15 "Виручка за договорами з клієнтами".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визнає дебіторську заборгованість у балансі, коли стає стороною контрактних зобов'язань і внаслідок цього має юридичне право отримувати грошові або інші цінності.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поділяється  на поточну та непоточну.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дебіторська заборгованість - сума дебіторської заборгованості, яка буде погашена протягом 12 місяців з дати балансу.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Непоточна дебіторська заборгованість - сума дебіторської заборгованості фізичних та юридичних осіб, яка буде погашена після дванадцяти місяців з дати балансу.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здійснює перекласифікацію  частини непоточної дебіторської заборгованості до складу короткострокової, коли за умовами договору до погашення частини суми заборгованості залишається менше 365 днів.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Під час первісного визнання дебіторська заборгованість оцінюється за ціною операції - згідно з МСФЗ 15.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Після первісного визнання непоточна дебіторська заборгованість відображається в балансі за амортизованою собівартістю, застосовуючи метод ефективного відсотка, тобто за вартістю при первісному визнанні, мінус виплати основної суми, плюс (або мінус) накопичена амортизація будь-якої різниці між цією первісною сумою та сумою погашення із застосуванням методу ефективного відсотка та мінус будь-яке зменшення унаслідок зменшення корисності або неможливості отримання.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При застосуванні методу ефективного відсотка в якості ефективної ставки відсотка використовуються 1/12 облікової ставки НБУ, яка діє на момент визнання фінансового активу (річна ставка в розрахунку на 1 місяць). Період часу визнається в розрахунку 1 місяць.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Дисконтування непоточної дебіторської заборгованості здійснюється 1 раз в квартал (станом на кінець кварталу).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Кредиторська заборгованість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Первісне визнання та подальша оцінка кредиторської заборгованості відбувається відповідно до МСФЗ 9 та вищевикладених принципів. Товариство,   у своєму обліку та звітності розрізнює наступні види кредиторської заборгованості:</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Поточна кредиторська заборгованість за товари, роботи, послуги;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Поточна кредиторська заборгованість за розрахунками з бюджетом;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Поточна кредиторська заборгованість за розрахунками зі страхування;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Поточна кредиторська заборгованість за розрахунками з оплати праці;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Поточна кредиторська заборгованість за розрахунками за одержаними авансами;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Інші поточні зобов'язання; та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Інші довгострокові зобов'язання.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оцінює поточну кредиторську заборгованість за амортизованою вартістю згідно МСФЗ 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Довгострокова кредиторська заборгованість обліковується згідно із вищевикладеними принципами за амортизованою вартістю із застосуванням методу ефективної ставки відсотка.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 складу кредиторської заборгованості за товари, роботи, послуги Товариство,   відносить кредиторську заборгованість за вже придбані активи та отримані роботи або послуги (витрати за якими вже відображено), ще не оплачені Товариство,  .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 складу кредиторської заборгованості за розрахунками з бюджетом Товариство,   відносить кредиторську заборгованість Товариство,   за всіма видами платежів до бюджету, включаючи податки з працівників. Товариство,   веде облік у розрізі окремих податків, платежів та зборів.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складу кредиторської заборгованості за розрахунками зі страхування Товариство,   відносить кредиторську заборгованість за відрахуваннями на загальнообов'язкове державне соціальне страхування.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складу кредиторської заборгованості за розрахунками з оплати праці Товариство,   відносить кредиторську заборгованість з оплати праці, включаючи депоновану заробітну плату.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 складу кредиторської заборгованості за розрахунками за одержаними авансами Товариство,   відносить кредиторську заборгованість, що утворилася  в результаті того, що Товариство,   були отримані грошові кошти від позичальників та невияснені суми платежів.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складу кредиторської заборгованості за розрахунками із внутрішніх розрахунків Товариство відносить кредиторську заборгованість, що виникає у результаті операцій із пов'язаними сторонами, такими як учасники або засновники Товариства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 складу інших поточних зобов'язань Товариство відносить всю іншу кредиторську, яка не була віднесена до інших категорій.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 xml:space="preserve">До складу довгострокової кредиторської заборгованості Товариство відносить всю кредиторську заборгованість, строк погашення якої більше ніж через 12 місяців.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Класифікація фінансових зобов'язань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здійснює класифікацію всіх фінансових зобов'язань за такими категоріями: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1) фінансові зобов'язання, що в подальшому оцінюються за амортизованою собівартістю;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2) фінансові зобов'язання, що оцінюються за справедливою вартістю через прибуток або збиток. Такі зобов'язання, включаючи похідні інструменти, що є зобов'язаннями, надалі оцінюються за справедливою вартістю.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Товариство,може під час первісного визнання безвідклично призначити фінансове зобов'язання як таке, що оцінюється за справедливою вартістю через прибуток або збиток, якщо це дозволено пунктом 4.3.5 МСФЗ 9 або якщо таке рішення забезпечує надання більш доречної інформації через одну з таких причин: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воно усуває або значно зменшує невідповідність в оцінці або визнанні (яку подекуди називають "неузгодженістю обліку"), що в іншому випадку виникла б при оцінці активів або зобов'язань, або при визнанні прибутків і збитків за ними на різних основах, або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група фінансових зобов'язань або фінансових активів і фінансових зобов'язань перебуває в управлінні, а її показники ефективності оцінюються на основі справедливої вартості згідно з документально оформленою стратегією управління ризиком або стратегією інвестування.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Припинення визнання фінансових зобов'язань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Визнання фінансового зобов'язання припиняється в разі погашення, анулювання або закінчення терміну погашення відповідного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Згортання фінансового активу та фінансового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Фінансові активи та зобов'язання згортаються і представляються у звіті про фінансовий стан в нетто-величинні тільки тоді, коли Товариство,   має юридично здійсниме право на їх взаємозалік і має намір або зробити розрахунки по ним на нетто-основі, або реалізувати актив і погасити зобов'язання одночасно.</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Грошові кошти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Грошові кошти складаються з готівки в касі та коштів на поточних рахунках у банках.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Грошові кошти та їх еквіваленти можуть утримуватися, а операції з ними проводитися в національній валюті та в іноземній валюті.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Іноземна валюта - це валюта інша, ніж функціональна валюта, яка визначена в п.2.3 цих Приміток.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Грошові кошти та їх еквіваленти визнаються за умови відповідності критеріям визнання активами.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Подальша оцінка грошових коштів здійснюється за амортизованою собівартістю, яка дорівнює їх номінальній вартості.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Подальша оцінка еквівалентів грошових коштів, представлених депозитами, здійснюється за амортизованою собівартістю.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Первісна та подальша оцінка грошових коштів та їх еквівалентів в іноземній валюті здійснюється у функціональній валюті за офіційними курсами Національного банку України (НБУ).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У разі обмеження права використання коштів на поточних рахунках в у банках (наприклад, у випадку призначення НБУ в банківській установі тимчасової адміністрації) Товариство,   визнається зменшення корисності вказаних активів, тобто створюється резерв очікуваних кредитних збитків).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Операції в іноземних валютах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Українська гривня є функціональною валютою і валютою представлення фінансової звітності. Операції в інших валютах розглядаються, як операції в іноземній валюті. Операції в іноземній валюті спочатку відображаються у функціональній валюті за курсом НБУ, що діє на дату здійснення операції. Монетарні активи і зобов'язання, виражені в іноземній валюті, перераховуються у функціональну валюту за курсом НБУ, що діє на звітну дату. Доходи і збитки від курсових різниць, що виникають у результаті розрахунків по операціях і перерахунку монетарних активів і зобов'язань у функціональну валюту за офіційними обмінними курсами НБУ на кінець періоду, відображаються у складі прибутку чи збитку за період як прибутки мінус збитки від переоцінки іноземної валюти.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 визначенні курсових різниць на дату здійснення господарської операції, та на дату балансу застосовується валютний курс, що було встановлено наприкінці попереднього робочого дня, та що діє впродовж всього наступного робочого дня.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дату складання фінансової звітності згідно МСБО 21 "Вплив змін валютних курсів" всі монетарні статті, що враховуються в іноземній валюті перераховуються та відображаються у Балансі за курсом НБУ на дату складання звітності.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Курсові різниці, що виникають при перерахунку відображаються на нетто основі  підсумовуючим підсумком, у звіті про фінансові результати того періоду, в якому вони виникли.</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5.2. ЗМЕНШЕННЯ КОРИСНОСТІ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відображає активи у фінансовій звітності з урахуванням знецінення, яке обліковується відповідно до МСБО 36 "Зменшення корисності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дату складання фінансової звітності Товариство,   визначає наявність ознак знецінення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зменшення ринкової вартості активу протягом звітного періоду на істотну величину, ніж очікувалося;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старіння або фізичне пошкодження активу;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істотні негативні зміни в ринковому, економічному або правовому середовищі, у якому діє Товариство,  , що сталося протягом звітного періоду або очікувані найближчим часом;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збільшення протягом звітного періоду ринкових ставок відсотка, яке може суттєво зменшити суму очікуваного відшкодування активу;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перевищення балансової вартості чистих активів над їх ринковою вартістю;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суттєві зміни способу використання активу протягом звітного періоду або такі очікувані зміни в наступному періоді, які негативно впливають на діяльність Товариство,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Резерви під очікувані кредитні збитки від фінансових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визначає кредитний ризик за активом починаючи з дня його визнання в бухгалтерському обліку до дня припинення такого визнання.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Для управління фінансовими активами, Товариство, використовує бізнес-модель, метою якої є утримання активів для одержання договірних грошових потоків шляхом одержання договірних платежів протягом строку дії інструмента, котрі є суто виплатами основної суми вартості предмету лізингу та винагороди (комісії) Лізингодавця.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Основним ризиком, що впливає на показники ефективності  бізнес-моделі є ризик ушкодження предмету лізингу, несвоєчасна сплата платежу, який відшкодовує вартість предмету лізингу та  несвоєчасна сплата винагороди Лізингодавця.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w:t>
      </w:r>
      <w:r w:rsidRPr="007E0103">
        <w:rPr>
          <w:rFonts w:ascii="Times New Roman" w:hAnsi="Times New Roman"/>
          <w:sz w:val="20"/>
          <w:szCs w:val="20"/>
          <w:lang w:val="en-US"/>
        </w:rPr>
        <w:tab/>
        <w:t>Оцінка кредитних ризиків Товариства здійснюється починаючи з дати визнання фінансового активу в обліку до дати припинення такого визнання;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w:t>
      </w:r>
      <w:r w:rsidRPr="007E0103">
        <w:rPr>
          <w:rFonts w:ascii="Times New Roman" w:hAnsi="Times New Roman"/>
          <w:sz w:val="20"/>
          <w:szCs w:val="20"/>
          <w:lang w:val="en-US"/>
        </w:rPr>
        <w:tab/>
        <w:t xml:space="preserve">Договори фінансового лізингу, підписані з громадянам-фізичним особам, за всіма видами продуктів Товариство,   об'єднуються в одну групу, для якої здійснюється розрахунок кредитного ризику можливих втрат на портфельній основі;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w:t>
      </w:r>
      <w:r w:rsidRPr="007E0103">
        <w:rPr>
          <w:rFonts w:ascii="Times New Roman" w:hAnsi="Times New Roman"/>
          <w:sz w:val="20"/>
          <w:szCs w:val="20"/>
          <w:lang w:val="en-US"/>
        </w:rPr>
        <w:tab/>
        <w:t>Для визначення оптимального та справедливого ступеня ризику для подальшого розрахунку резерву на відшкодування можливих втрат Товариство, від невиконання позичальниками-фізичним особами своїх зобов'язань з оплати платежів по Договорам фінансового лізингу береться за основу поняття своєчасності погашення боргу позичальниками (залежно від кількості календарних днів прострочення погашення боргу останніми);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w:t>
      </w:r>
      <w:r w:rsidRPr="007E0103">
        <w:rPr>
          <w:rFonts w:ascii="Times New Roman" w:hAnsi="Times New Roman"/>
          <w:sz w:val="20"/>
          <w:szCs w:val="20"/>
          <w:lang w:val="en-US"/>
        </w:rPr>
        <w:tab/>
        <w:t>Дотримання 3х-етапної моделі знецінення, яка відображає загальну картину збільшення кредитного ризику Товариство,   за несплаченими зобов'язаннями по Договорам фінансового лізингу, а саме: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Етап1</w:t>
      </w:r>
      <w:r w:rsidRPr="007E0103">
        <w:rPr>
          <w:rFonts w:ascii="Times New Roman" w:hAnsi="Times New Roman"/>
          <w:sz w:val="20"/>
          <w:szCs w:val="20"/>
          <w:lang w:val="en-US"/>
        </w:rPr>
        <w:tab/>
        <w:t>Етап2</w:t>
      </w:r>
      <w:r w:rsidRPr="007E0103">
        <w:rPr>
          <w:rFonts w:ascii="Times New Roman" w:hAnsi="Times New Roman"/>
          <w:sz w:val="20"/>
          <w:szCs w:val="20"/>
          <w:lang w:val="en-US"/>
        </w:rPr>
        <w:tab/>
        <w:t>Етап3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Рівень збільшення кредитного ризику</w:t>
      </w:r>
      <w:r w:rsidRPr="007E0103">
        <w:rPr>
          <w:rFonts w:ascii="Times New Roman" w:hAnsi="Times New Roman"/>
          <w:sz w:val="20"/>
          <w:szCs w:val="20"/>
          <w:lang w:val="en-US"/>
        </w:rPr>
        <w:tab/>
        <w:t>Не значне збільшення кредитного ризику з моменту первинного визнання, а саме: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Нарахування по Договорам фінансового лізингу при виникненні,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Нарахування по Договорам фінансового лізингу без прострочення погашення всіх компонентів заборгованості,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Нарахування по Договорам фінансового лізингу, виплати по яким здійснюються відповідно до договірних умов. </w:t>
      </w:r>
      <w:r w:rsidRPr="007E0103">
        <w:rPr>
          <w:rFonts w:ascii="Times New Roman" w:hAnsi="Times New Roman"/>
          <w:sz w:val="20"/>
          <w:szCs w:val="20"/>
          <w:lang w:val="en-US"/>
        </w:rPr>
        <w:tab/>
        <w:t>Значне збільшення кредитного ризику з моменту первинного визнання, ознаками якого 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Нарахування по Договорам фінансового лізингу без прострочення погашення всіх компонентів заборгованості, або у випадку прострочення погашення деяких компонентів заборгованості до 7 днів,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Нарахування по Договорам фінансового лізингу з періодом погашення до 3 місяців</w:t>
      </w:r>
      <w:r w:rsidRPr="007E0103">
        <w:rPr>
          <w:rFonts w:ascii="Times New Roman" w:hAnsi="Times New Roman"/>
          <w:sz w:val="20"/>
          <w:szCs w:val="20"/>
          <w:lang w:val="en-US"/>
        </w:rPr>
        <w:tab/>
        <w:t>Знецінення кредиту ознаками якого 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прострочення погашення деяких компонентів заборгованості  більше 90 днів,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угон автомобіля,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пошкодження автомобіля, в т.ч. до стану тоатл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довгострокова та/або незаконна еміграція лізингоодержувача,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арешт лізингоодержувача,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шахрайські дії,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r w:rsidRPr="007E0103">
        <w:rPr>
          <w:rFonts w:ascii="Times New Roman" w:hAnsi="Times New Roman"/>
          <w:sz w:val="20"/>
          <w:szCs w:val="20"/>
          <w:lang w:val="en-US"/>
        </w:rPr>
        <w:tab/>
        <w:t xml:space="preserve">                           інші ознаки, за якими можна зробити висновок щодо можливого не погашення заборгованості лізингоодержувачем в повному обсязі в терміни, встановлені Договором фінансового лізингу.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Фінансові активи Товариство,   класифікуються за категоріями (кошиками/бакетами) за кількістю календарних днів прострочення погашення боргу, що є наявними на дату оцінки активу та розміру простроченої заборгованості за активом згідно переліку, наведеного в Таблиці № 1;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Таблиця 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"кошику"</w:t>
      </w:r>
      <w:r w:rsidRPr="007E0103">
        <w:rPr>
          <w:rFonts w:ascii="Times New Roman" w:hAnsi="Times New Roman"/>
          <w:sz w:val="20"/>
          <w:szCs w:val="20"/>
          <w:lang w:val="en-US"/>
        </w:rPr>
        <w:tab/>
        <w:t>Опис "кошику"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0</w:t>
      </w:r>
      <w:r w:rsidRPr="007E0103">
        <w:rPr>
          <w:rFonts w:ascii="Times New Roman" w:hAnsi="Times New Roman"/>
          <w:sz w:val="20"/>
          <w:szCs w:val="20"/>
          <w:lang w:val="en-US"/>
        </w:rPr>
        <w:tab/>
        <w:t>не прострочена заборгованість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7</w:t>
      </w:r>
      <w:r w:rsidRPr="007E0103">
        <w:rPr>
          <w:rFonts w:ascii="Times New Roman" w:hAnsi="Times New Roman"/>
          <w:sz w:val="20"/>
          <w:szCs w:val="20"/>
          <w:lang w:val="en-US"/>
        </w:rPr>
        <w:tab/>
        <w:t>прострочення від 1 до 7 календарних днів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30</w:t>
      </w:r>
      <w:r w:rsidRPr="007E0103">
        <w:rPr>
          <w:rFonts w:ascii="Times New Roman" w:hAnsi="Times New Roman"/>
          <w:sz w:val="20"/>
          <w:szCs w:val="20"/>
          <w:lang w:val="en-US"/>
        </w:rPr>
        <w:tab/>
        <w:t>прострочення від 8 до 30 календарних днів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60</w:t>
      </w:r>
      <w:r w:rsidRPr="007E0103">
        <w:rPr>
          <w:rFonts w:ascii="Times New Roman" w:hAnsi="Times New Roman"/>
          <w:sz w:val="20"/>
          <w:szCs w:val="20"/>
          <w:lang w:val="en-US"/>
        </w:rPr>
        <w:tab/>
        <w:t>прострочення від 31 до 60 календарних днів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90</w:t>
      </w:r>
      <w:r w:rsidRPr="007E0103">
        <w:rPr>
          <w:rFonts w:ascii="Times New Roman" w:hAnsi="Times New Roman"/>
          <w:sz w:val="20"/>
          <w:szCs w:val="20"/>
          <w:lang w:val="en-US"/>
        </w:rPr>
        <w:tab/>
        <w:t>прострочення від 61 до 90 календарних днів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умови прострочення погашення лізингоодержувача -фізичною особою частини заборгованості, до певної категорії (кошику/бакету) враховується вся сума заборгованості такого лізингоодержувача  за основним боргом та нарахованими доходами та не враховується сума штрафних санкцій та/або пені за її (їх) наявності за умовами продукту;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-кількість календарних днів прострочення погашення боргу визначається на кожну звітну дату оцінки активу, починаючи з наступного робочого дня за днем, коли не відбулося погашення боргу в термін, передбачений договором. Якщо кількість календарних днів прострочення за основною сумою боргу та за нарахованими доходами відрізняється, то приймається більша за значенням кількість календарних днів прострочення за відповідним договором;</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Сума необхідного резервування (зменшення корисності) розраховується за формулою: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де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CRгруп - розмір кредитного ризику за групою фінансових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n - загальна кількість Договорів у групі фінансових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m - порядковий номер Договору в групі фінансових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EAD - експозиція під ризиком на дату оцінки (дебетове сальдо рахунків обліку тіла обєкту фінансового лізингу та нарахованої винагороди);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PDгруп - коефіцієнт імовірності дефолту лізингоодержувачів/контрагентів, включених до групи фінансових активів,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LGDгруп - коефіцієнт, що відповідає рівню збитків за групою фінансових активів у разі дефолту.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Період роботи Товариство,   з 01.01.21 по 01.01.25 рр. визнається як такий, протягом якого Товариство,   вважається "новоствореним" та буде накопичувати власний досвід та цілісні статистичні дані щодо фактичних значень всіх показників, які приймають участь в розрахунку суми необхідного до формування резерву на підставі даних реального працюючого портфелю;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зобов'язаннями, що включені до групи Договорів  фінансового лізингу, визначаються наступні значення коефіцієнтів: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 ймовірності дефолту (PD) лізингоодержувача - на підставі визначеного класу згідно з таблицею 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б) втрат у разі дефолту (LGD) - залежно від рівня покриття боргу вартістю предмета застави.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разі якщо позичаьник використовує предмет застави у діяльності з пасажирських перевезень (таксі) - коефіцієнт (LGD) рівня покриття боргу вартістю предмета застави застосовується  на рівні від 80% до 99%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Ймовірності дефолту (PD)                                                                   Таблиця 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Кількість календарних днів прострочення боргу (включно)</w:t>
      </w:r>
      <w:r w:rsidRPr="007E0103">
        <w:rPr>
          <w:rFonts w:ascii="Times New Roman" w:hAnsi="Times New Roman"/>
          <w:sz w:val="20"/>
          <w:szCs w:val="20"/>
          <w:lang w:val="en-US"/>
        </w:rPr>
        <w:tab/>
        <w:t>"Кошик" просрочки</w:t>
      </w:r>
      <w:r w:rsidRPr="007E0103">
        <w:rPr>
          <w:rFonts w:ascii="Times New Roman" w:hAnsi="Times New Roman"/>
          <w:sz w:val="20"/>
          <w:szCs w:val="20"/>
          <w:lang w:val="en-US"/>
        </w:rPr>
        <w:tab/>
        <w:t>Значення коефіцієнта PD для розрахунку резерву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7</w:t>
      </w:r>
      <w:r w:rsidRPr="007E0103">
        <w:rPr>
          <w:rFonts w:ascii="Times New Roman" w:hAnsi="Times New Roman"/>
          <w:sz w:val="20"/>
          <w:szCs w:val="20"/>
          <w:lang w:val="en-US"/>
        </w:rPr>
        <w:tab/>
        <w:t>1</w:t>
      </w:r>
      <w:r w:rsidRPr="007E0103">
        <w:rPr>
          <w:rFonts w:ascii="Times New Roman" w:hAnsi="Times New Roman"/>
          <w:sz w:val="20"/>
          <w:szCs w:val="20"/>
          <w:lang w:val="en-US"/>
        </w:rPr>
        <w:tab/>
        <w:t>12-31%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 8 до 30</w:t>
      </w:r>
      <w:r w:rsidRPr="007E0103">
        <w:rPr>
          <w:rFonts w:ascii="Times New Roman" w:hAnsi="Times New Roman"/>
          <w:sz w:val="20"/>
          <w:szCs w:val="20"/>
          <w:lang w:val="en-US"/>
        </w:rPr>
        <w:tab/>
        <w:t>2</w:t>
      </w:r>
      <w:r w:rsidRPr="007E0103">
        <w:rPr>
          <w:rFonts w:ascii="Times New Roman" w:hAnsi="Times New Roman"/>
          <w:sz w:val="20"/>
          <w:szCs w:val="20"/>
          <w:lang w:val="en-US"/>
        </w:rPr>
        <w:tab/>
        <w:t>32-61%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 31 до 60</w:t>
      </w:r>
      <w:r w:rsidRPr="007E0103">
        <w:rPr>
          <w:rFonts w:ascii="Times New Roman" w:hAnsi="Times New Roman"/>
          <w:sz w:val="20"/>
          <w:szCs w:val="20"/>
          <w:lang w:val="en-US"/>
        </w:rPr>
        <w:tab/>
        <w:t>3</w:t>
      </w:r>
      <w:r w:rsidRPr="007E0103">
        <w:rPr>
          <w:rFonts w:ascii="Times New Roman" w:hAnsi="Times New Roman"/>
          <w:sz w:val="20"/>
          <w:szCs w:val="20"/>
          <w:lang w:val="en-US"/>
        </w:rPr>
        <w:tab/>
        <w:t>62-98%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 61 до 90</w:t>
      </w:r>
      <w:r w:rsidRPr="007E0103">
        <w:rPr>
          <w:rFonts w:ascii="Times New Roman" w:hAnsi="Times New Roman"/>
          <w:sz w:val="20"/>
          <w:szCs w:val="20"/>
          <w:lang w:val="en-US"/>
        </w:rPr>
        <w:tab/>
        <w:t>4</w:t>
      </w:r>
      <w:r w:rsidRPr="007E0103">
        <w:rPr>
          <w:rFonts w:ascii="Times New Roman" w:hAnsi="Times New Roman"/>
          <w:sz w:val="20"/>
          <w:szCs w:val="20"/>
          <w:lang w:val="en-US"/>
        </w:rPr>
        <w:tab/>
        <w:t>99-100%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більше 90</w:t>
      </w:r>
      <w:r w:rsidRPr="007E0103">
        <w:rPr>
          <w:rFonts w:ascii="Times New Roman" w:hAnsi="Times New Roman"/>
          <w:sz w:val="20"/>
          <w:szCs w:val="20"/>
          <w:lang w:val="en-US"/>
        </w:rPr>
        <w:tab/>
        <w:t>5</w:t>
      </w:r>
      <w:r w:rsidRPr="007E0103">
        <w:rPr>
          <w:rFonts w:ascii="Times New Roman" w:hAnsi="Times New Roman"/>
          <w:sz w:val="20"/>
          <w:szCs w:val="20"/>
          <w:lang w:val="en-US"/>
        </w:rPr>
        <w:tab/>
        <w:t>100%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Таблиця 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Втрат у разі дефолту (LGD) - залежно від рівня покриття боргу вартістю предмета застави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Діапазони значень коефіцієнта LGD із рівнем покриття боргу заставою від 20% до 39%</w:t>
      </w:r>
      <w:r w:rsidRPr="007E0103">
        <w:rPr>
          <w:rFonts w:ascii="Times New Roman" w:hAnsi="Times New Roman"/>
          <w:sz w:val="20"/>
          <w:szCs w:val="20"/>
          <w:lang w:val="en-US"/>
        </w:rPr>
        <w:tab/>
        <w:t>Діапазони значень коефіцієнта LGD із рівнем покриття боргу заставою від 40% до 59%</w:t>
      </w:r>
      <w:r w:rsidRPr="007E0103">
        <w:rPr>
          <w:rFonts w:ascii="Times New Roman" w:hAnsi="Times New Roman"/>
          <w:sz w:val="20"/>
          <w:szCs w:val="20"/>
          <w:lang w:val="en-US"/>
        </w:rPr>
        <w:tab/>
        <w:t>Діапазони значень коефіцієнта LGD із рівнем покриття боргу заставою від 60% ?79%</w:t>
      </w:r>
      <w:r w:rsidRPr="007E0103">
        <w:rPr>
          <w:rFonts w:ascii="Times New Roman" w:hAnsi="Times New Roman"/>
          <w:sz w:val="20"/>
          <w:szCs w:val="20"/>
          <w:lang w:val="en-US"/>
        </w:rPr>
        <w:tab/>
        <w:t>Діапазони значень коефіцієнта LGD із рівнем покриття боргу заставою від 80% до 99%</w:t>
      </w:r>
      <w:r w:rsidRPr="007E0103">
        <w:rPr>
          <w:rFonts w:ascii="Times New Roman" w:hAnsi="Times New Roman"/>
          <w:sz w:val="20"/>
          <w:szCs w:val="20"/>
          <w:lang w:val="en-US"/>
        </w:rPr>
        <w:tab/>
        <w:t>Діапазони значень коефіцієнта LGD із рівнем покриття боргу заставою ?100%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80%</w:t>
      </w:r>
      <w:r w:rsidRPr="007E0103">
        <w:rPr>
          <w:rFonts w:ascii="Times New Roman" w:hAnsi="Times New Roman"/>
          <w:sz w:val="20"/>
          <w:szCs w:val="20"/>
          <w:lang w:val="en-US"/>
        </w:rPr>
        <w:tab/>
        <w:t>67%</w:t>
      </w:r>
      <w:r w:rsidRPr="007E0103">
        <w:rPr>
          <w:rFonts w:ascii="Times New Roman" w:hAnsi="Times New Roman"/>
          <w:sz w:val="20"/>
          <w:szCs w:val="20"/>
          <w:lang w:val="en-US"/>
        </w:rPr>
        <w:tab/>
        <w:t>50%</w:t>
      </w:r>
      <w:r w:rsidRPr="007E0103">
        <w:rPr>
          <w:rFonts w:ascii="Times New Roman" w:hAnsi="Times New Roman"/>
          <w:sz w:val="20"/>
          <w:szCs w:val="20"/>
          <w:lang w:val="en-US"/>
        </w:rPr>
        <w:tab/>
        <w:t>39%</w:t>
      </w:r>
      <w:r w:rsidRPr="007E0103">
        <w:rPr>
          <w:rFonts w:ascii="Times New Roman" w:hAnsi="Times New Roman"/>
          <w:sz w:val="20"/>
          <w:szCs w:val="20"/>
          <w:lang w:val="en-US"/>
        </w:rPr>
        <w:tab/>
        <w:t>25%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разі наявності у одного контрагента декількох договорів лізингу рівень його ризику визначається за найвищим рівнем, а в окремих випадках - з урахуванням індивідуальних особливостей.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При розрахунку резерву очікуваних кредитних збитків за договорами факторингу та кредитування використовується модель розрахунку збитку з використанням коефіцієнту співвідношення грошового потоку до загального боргу.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Резерв очікуваних кредитних збитків згідно МСФЗ нараховується вже в перший день виникнення активу незалежно від наявності оплати контрагентом. Для інших фінансових активів (крім операцій з лізингу), застосовуємо іншу методику розрахунку резервів, а саме: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для розрахунку суми резерву визначає значення коефіцієнтів PD на рівні, які наведено в Таблиці № 4, а саме: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Таблиця 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Група заборгованості </w:t>
      </w:r>
      <w:r w:rsidRPr="007E0103">
        <w:rPr>
          <w:rFonts w:ascii="Times New Roman" w:hAnsi="Times New Roman"/>
          <w:sz w:val="20"/>
          <w:szCs w:val="20"/>
          <w:lang w:val="en-US"/>
        </w:rPr>
        <w:tab/>
        <w:t>Рівень резерву (ступінь ризику),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Стандартний</w:t>
      </w:r>
      <w:r w:rsidRPr="007E0103">
        <w:rPr>
          <w:rFonts w:ascii="Times New Roman" w:hAnsi="Times New Roman"/>
          <w:sz w:val="20"/>
          <w:szCs w:val="20"/>
          <w:lang w:val="en-US"/>
        </w:rPr>
        <w:tab/>
        <w:t>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Під контролем</w:t>
      </w:r>
      <w:r w:rsidRPr="007E0103">
        <w:rPr>
          <w:rFonts w:ascii="Times New Roman" w:hAnsi="Times New Roman"/>
          <w:sz w:val="20"/>
          <w:szCs w:val="20"/>
          <w:lang w:val="en-US"/>
        </w:rPr>
        <w:tab/>
        <w:t>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Субстрактний </w:t>
      </w:r>
      <w:r w:rsidRPr="007E0103">
        <w:rPr>
          <w:rFonts w:ascii="Times New Roman" w:hAnsi="Times New Roman"/>
          <w:sz w:val="20"/>
          <w:szCs w:val="20"/>
          <w:lang w:val="en-US"/>
        </w:rPr>
        <w:tab/>
        <w:t>20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Сумнівний</w:t>
      </w:r>
      <w:r w:rsidRPr="007E0103">
        <w:rPr>
          <w:rFonts w:ascii="Times New Roman" w:hAnsi="Times New Roman"/>
          <w:sz w:val="20"/>
          <w:szCs w:val="20"/>
          <w:lang w:val="en-US"/>
        </w:rPr>
        <w:tab/>
        <w:t>50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Безнадійний</w:t>
      </w:r>
      <w:r w:rsidRPr="007E0103">
        <w:rPr>
          <w:rFonts w:ascii="Times New Roman" w:hAnsi="Times New Roman"/>
          <w:sz w:val="20"/>
          <w:szCs w:val="20"/>
          <w:lang w:val="en-US"/>
        </w:rPr>
        <w:tab/>
        <w:t>100</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Облікові політики щодо непоточних активів, утримуваних для продажу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класифікує непоточний актив як утримуваний для продажу, якщо його балансова вартість буде в основному відшкодовуватися шляхом операції продажу, а не поточного використання. Непоточні активи, утримувані для продажу, оцінюються і відображаються в бухгалтерському обліку за найменшою з двох величин: балансовою або справедливою вартістю з вирахуванням витрат на операції, пов'язані з продажем. Амортизація на такі активи не нараховується. Збиток від зменшення корисності при первісному чи подальшому списанні активу до справедливої вартості за вирахуванням витрат на продаж визнається у звіті про фінансові результати.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Забезпечення (резерви). Поточні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не розкриває інформацію про резерви, коли таке розкриття може серйозно послабити позицію Товариство,   в суперечці з іншими сторонами (незакінчені судові розгляди, спори з податковими органами, позови, що підлягають врегулюванню через арбітражний суд).</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Забезпечення (резерв) визнається, якщо в результаті події Товариство має юридичні або конструктивні зобов'язання, які можуть бути оцінені достовірно, і існує ймовірність того, що буде необхідний відтік економічних вигод для врегулювання зобов'язань.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Товариством створюються наступні види забезпечень станом на кінець звітного періоду - резерв відпусток, що визначається як сума розрахунку резерву (добуток середньоденної заробітної плати за останні 12 календарних місяців кожного співробітника, який має право на основну щорічну відпустку, на кількість днів невикористаної відпустки на дату розрахунку резерву) та розрахунку нарахувань соціальних внесків підприємства на резерв відпусток в розрізі співробітників. Резерв відпусток відображається у фінансовій звітності Компанії, як поточні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Визнання та оцінка доходів, витрат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Доходи  Товариство,   визнаються згідно з положеннями МСФЗ 15 "Виручка за договорами з клієнтами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Доходи і витрати, що виникають у результаті операцій, визначаються договором між її учасниками або іншими документами, оформленими згідно з вимога чинного законодавства України.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визнає доходи та витрати з урахуванням змін до Концептуальної основи фінансової звітності - 2018 року, які діють з 2020 року.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Доходи і витрати визначаються за кожним видом діяльності Товариство,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Критерії визнання доходу і витрат застосовуються окремо до кожної операції. У результаті операційної діяльності в Товариство,   виникають такі доходи і витрати: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чистий дохід від реалізації продукції (товарів, робіт, послуг)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інші операційні доходи/витрати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адміністративні витрати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витрати на збут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інші фінансові доходи/витрати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інші доходи/витрати, включаючи витрати на формування спеціальних резервів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витрати/дохід з податку на прибуток.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Згідно з Концептуальною основою фінансової звітності -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 це зменшення активів або збільшення зобов'язань, результатом чого є зменшення чистих активів, за винятком зменшення, пов'язаного з виплатами учасникам. Визнання витрат відбувається одночасно з визнанням збільшення зобов'язань або зменшення активів. Правила оцінки витрат МСФЗ не встановлені і в цьому немає необхідності, оскільки їх величина є похідною від вартості активів і зобов'язань, правила оцінки яких встановлені МСФЗ.</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Витрати, щодо яких на момент складання фінансової звітності не отримано первинних документів від контрагентів та  немає впевненості у фактичному здійсненні господарської операції, визнаються витратами того звітного періоду, в якому первинні документи отримано, якщо сума понесених витрат суттєво не впливає на фінансову звітність попередніх звітних періодів.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на персонал та відповідні відрахування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на заробітну плату та нарахування на неї, лікарняні та премії, нараховуються у тому році, в  якому відповідні послуги надавалися працівниками Товариства.  З метою рівномірного розподілу витрат протягом звітного року Товариством створюється забезпечення (резерв) для забезпечення оплати відпусток. Сума забезпечення нараховується на кожну звітну дату виходячи із середньоденної заробітної плати працівника та кількості невикористаних днів відпустки з урахуванням податків. Товариство, не має юридичного чи умовного зобов'язання сплачувати пенсійні чи інші платежі, окрім платежів по державній системі соціального страхування.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за позиками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Витрати за позиками, які не є частиною фінансового інструменту та не капіталізуються як частина собівартості активів, визнаються як витрати періоду.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Податок на прибуток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Витрати з податку на прибуток включають в себе податок на прибуток поточного періоду та відкладений податок. Поточний та відкладений податок на прибуток відображається в складі прибутків та збитків за період за виключенням тієї їх частини, яка відноситься до операцій, що визнаються безпосередньо  у складі власного капіталу чи в складі іншого сукупного прибутку.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Поточний податок - сума податків на прибуток, що підлягають сплаті (відшкодуванню) щодо оподаткованого прибутку (податкового збитку) за період. Поточні податкові зобов'язання (активи) за поточний і попередній періоди оцінюються за сумою, яку передбачається сплатити податковим органам (відшкодувати у податкових органів) із застосуванням ставок оподаткування та податкового законодавства, що діють або превалюють до кінця звітного періоду. Поточний податок на прибуток обчислюється відповідно до діючого законодавства України на звітну дату. Встановлена ставка оподаткування згідно Податкового кодексу України - 18%. Відстрочені активи та зобов'язання були відстутніми в 2024 році.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Власний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Зареєстрований статутний капітал.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Розмір статутного капіталу зафіксовано у Статуті Товариство,  . Розмір статутного капіталу може бути змінено (збільшено чи зменшено) за рішенням учасників у порядку, встановленому чинним законодавством України.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Нерозподілений прибуток (непокритий збиток).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Прибуток, що залишається у розпорядженні Товариство,   після сплати податків і обов'язкових платежів, розподіляється на формування резервних та інших фондів, збільшення капіталу і виплату дивідендів на підставі рішення Загальних зборів учасників.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5.3. Розкриття інформації щодо використання справедливої вартості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Методики оцінювання та вхідні дані, використані для складання оцінок за справедливою вартістю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Товариство,   здійснює виключно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використовує такі методики оцінки, які є прийнятними в обставинах, що склалися і для яких доступні дані, достатні для оцінки справедливої вартості, при цьому максимально використовуючи відповідні вихідні дані активного ринку і мінімально використовуючи вихідні дані інших ринків.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Всі активи і зобов'язання, справедлива вартість яких оцінюється або розкривається у фінансовій звітності, класифікуються в рамках описаної нижче ієрархії джерел справедливої вартості на підставі вихідних даних самого нижнього рівня, які є значущими для оцінки справедливої вартості в цілому: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Рівень 1 - ринкові котирування цін на активному ринку по ідентичних активах або зобов'язаннях (без будь-яких коригувань);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Рівень 2 - моделі оцінки, в яких істотні для оцінки справедливої вартості вихідні дані, що відносяться до самого нижнього рівня ієрархії є прямо або побічно спостережуваними на ринку;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Рівень 3 - моделі оцінки, в яких істотні для оцінки справедливої вартості вихідні дані, що відносяться до самого нижнього рівня ієрархії не є спостережуваними на ринку.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разі активів і зобов'язань, які визнаються у фінансовій звітності на періодичній основі, Товариство,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У разі активів і зобов'язань, які визнаються у фінансовій звітності на періодичній основі, Товариство,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Класи активів та зобов'язань, оцінених за справедливою вартістю</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Методики оцінювання</w:t>
      </w:r>
      <w:r w:rsidRPr="007E0103">
        <w:rPr>
          <w:rFonts w:ascii="Times New Roman" w:hAnsi="Times New Roman"/>
          <w:sz w:val="20"/>
          <w:szCs w:val="20"/>
          <w:lang w:val="en-US"/>
        </w:rPr>
        <w:tab/>
        <w:t>Метод оцінки (ринковий, дохідний, витратний)</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Вихідні дані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Інструменти капіталу</w:t>
      </w:r>
      <w:r w:rsidRPr="007E0103">
        <w:rPr>
          <w:rFonts w:ascii="Times New Roman" w:hAnsi="Times New Roman"/>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7E0103">
        <w:rPr>
          <w:rFonts w:ascii="Times New Roman" w:hAnsi="Times New Roman"/>
          <w:sz w:val="20"/>
          <w:szCs w:val="20"/>
          <w:lang w:val="en-US"/>
        </w:rPr>
        <w:tab/>
        <w:t>Ринковий, витратний</w:t>
      </w:r>
      <w:r w:rsidRPr="007E0103">
        <w:rPr>
          <w:rFonts w:ascii="Times New Roman" w:hAnsi="Times New Roman"/>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w:t>
      </w:r>
      <w:r w:rsidRPr="007E0103">
        <w:rPr>
          <w:rFonts w:ascii="Times New Roman" w:hAnsi="Times New Roman"/>
          <w:sz w:val="20"/>
          <w:szCs w:val="20"/>
          <w:lang w:val="en-US"/>
        </w:rPr>
        <w:tab/>
        <w:t>РОЗКРИТТЯ ІНФОРМАЦІЇ ЩОДО ЗВІТУ ПРО ФІНАНСОВИЙ СТАН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6.1.Нематеріальні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Рух нематеріальних активів за період з 01.01.2024 року по 31.12.2024 року був наступним: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Ліцензії</w:t>
      </w:r>
      <w:r w:rsidRPr="007E0103">
        <w:rPr>
          <w:rFonts w:ascii="Times New Roman" w:hAnsi="Times New Roman"/>
          <w:sz w:val="20"/>
          <w:szCs w:val="20"/>
          <w:lang w:val="en-US"/>
        </w:rPr>
        <w:tab/>
        <w:t>Всього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Первісна вартість</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01.01.2024р.</w:t>
      </w:r>
      <w:r w:rsidRPr="007E0103">
        <w:rPr>
          <w:rFonts w:ascii="Times New Roman" w:hAnsi="Times New Roman"/>
          <w:sz w:val="20"/>
          <w:szCs w:val="20"/>
          <w:lang w:val="en-US"/>
        </w:rPr>
        <w:tab/>
        <w:t>6</w:t>
      </w:r>
      <w:r w:rsidRPr="007E0103">
        <w:rPr>
          <w:rFonts w:ascii="Times New Roman" w:hAnsi="Times New Roman"/>
          <w:sz w:val="20"/>
          <w:szCs w:val="20"/>
          <w:lang w:val="en-US"/>
        </w:rPr>
        <w:tab/>
        <w:t>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надійшло</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вибуло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31.12.2024 р.</w:t>
      </w:r>
      <w:r w:rsidRPr="007E0103">
        <w:rPr>
          <w:rFonts w:ascii="Times New Roman" w:hAnsi="Times New Roman"/>
          <w:sz w:val="20"/>
          <w:szCs w:val="20"/>
          <w:lang w:val="en-US"/>
        </w:rPr>
        <w:tab/>
        <w:t>6</w:t>
      </w:r>
      <w:r w:rsidRPr="007E0103">
        <w:rPr>
          <w:rFonts w:ascii="Times New Roman" w:hAnsi="Times New Roman"/>
          <w:sz w:val="20"/>
          <w:szCs w:val="20"/>
          <w:lang w:val="en-US"/>
        </w:rPr>
        <w:tab/>
        <w:t>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Амортизація на 01.01.2024р</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нараховано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списано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31.12.2024 р.</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Балансова вартість:</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01.01.2024 р.</w:t>
      </w:r>
      <w:r w:rsidRPr="007E0103">
        <w:rPr>
          <w:rFonts w:ascii="Times New Roman" w:hAnsi="Times New Roman"/>
          <w:sz w:val="20"/>
          <w:szCs w:val="20"/>
          <w:lang w:val="en-US"/>
        </w:rPr>
        <w:tab/>
        <w:t>6</w:t>
      </w:r>
      <w:r w:rsidRPr="007E0103">
        <w:rPr>
          <w:rFonts w:ascii="Times New Roman" w:hAnsi="Times New Roman"/>
          <w:sz w:val="20"/>
          <w:szCs w:val="20"/>
          <w:lang w:val="en-US"/>
        </w:rPr>
        <w:tab/>
        <w:t>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31.12.2024 р.</w:t>
      </w:r>
      <w:r w:rsidRPr="007E0103">
        <w:rPr>
          <w:rFonts w:ascii="Times New Roman" w:hAnsi="Times New Roman"/>
          <w:sz w:val="20"/>
          <w:szCs w:val="20"/>
          <w:lang w:val="en-US"/>
        </w:rPr>
        <w:tab/>
        <w:t>6</w:t>
      </w:r>
      <w:r w:rsidRPr="007E0103">
        <w:rPr>
          <w:rFonts w:ascii="Times New Roman" w:hAnsi="Times New Roman"/>
          <w:sz w:val="20"/>
          <w:szCs w:val="20"/>
          <w:lang w:val="en-US"/>
        </w:rPr>
        <w:tab/>
        <w:t>6</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Рух нематеріальних активів за період з 01.01.2025 року по 31.12.2025 року був наступним: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Ліцензії</w:t>
      </w:r>
      <w:r w:rsidRPr="007E0103">
        <w:rPr>
          <w:rFonts w:ascii="Times New Roman" w:hAnsi="Times New Roman"/>
          <w:sz w:val="20"/>
          <w:szCs w:val="20"/>
          <w:lang w:val="en-US"/>
        </w:rPr>
        <w:tab/>
        <w:t>Всього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Первісна вартість</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01.01.2025р.</w:t>
      </w:r>
      <w:r w:rsidRPr="007E0103">
        <w:rPr>
          <w:rFonts w:ascii="Times New Roman" w:hAnsi="Times New Roman"/>
          <w:sz w:val="20"/>
          <w:szCs w:val="20"/>
          <w:lang w:val="en-US"/>
        </w:rPr>
        <w:tab/>
        <w:t>6</w:t>
      </w:r>
      <w:r w:rsidRPr="007E0103">
        <w:rPr>
          <w:rFonts w:ascii="Times New Roman" w:hAnsi="Times New Roman"/>
          <w:sz w:val="20"/>
          <w:szCs w:val="20"/>
          <w:lang w:val="en-US"/>
        </w:rPr>
        <w:tab/>
        <w:t>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надійшло</w:t>
      </w:r>
      <w:r w:rsidRPr="007E0103">
        <w:rPr>
          <w:rFonts w:ascii="Times New Roman" w:hAnsi="Times New Roman"/>
          <w:sz w:val="20"/>
          <w:szCs w:val="20"/>
          <w:lang w:val="en-US"/>
        </w:rPr>
        <w:tab/>
        <w:t>6</w:t>
      </w:r>
      <w:r w:rsidRPr="007E0103">
        <w:rPr>
          <w:rFonts w:ascii="Times New Roman" w:hAnsi="Times New Roman"/>
          <w:sz w:val="20"/>
          <w:szCs w:val="20"/>
          <w:lang w:val="en-US"/>
        </w:rPr>
        <w:tab/>
        <w:t>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вибуло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31.12.2025 р.</w:t>
      </w:r>
      <w:r w:rsidRPr="007E0103">
        <w:rPr>
          <w:rFonts w:ascii="Times New Roman" w:hAnsi="Times New Roman"/>
          <w:sz w:val="20"/>
          <w:szCs w:val="20"/>
          <w:lang w:val="en-US"/>
        </w:rPr>
        <w:tab/>
        <w:t>12</w:t>
      </w:r>
      <w:r w:rsidRPr="007E0103">
        <w:rPr>
          <w:rFonts w:ascii="Times New Roman" w:hAnsi="Times New Roman"/>
          <w:sz w:val="20"/>
          <w:szCs w:val="20"/>
          <w:lang w:val="en-US"/>
        </w:rPr>
        <w:tab/>
        <w:t>12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Амортизація на 01.01.2024р.</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нараховано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списано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31.12.2024 р.</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Балансова вартість:</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01.01.2024 р.</w:t>
      </w:r>
      <w:r w:rsidRPr="007E0103">
        <w:rPr>
          <w:rFonts w:ascii="Times New Roman" w:hAnsi="Times New Roman"/>
          <w:sz w:val="20"/>
          <w:szCs w:val="20"/>
          <w:lang w:val="en-US"/>
        </w:rPr>
        <w:tab/>
        <w:t>6</w:t>
      </w:r>
      <w:r w:rsidRPr="007E0103">
        <w:rPr>
          <w:rFonts w:ascii="Times New Roman" w:hAnsi="Times New Roman"/>
          <w:sz w:val="20"/>
          <w:szCs w:val="20"/>
          <w:lang w:val="en-US"/>
        </w:rPr>
        <w:tab/>
        <w:t>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31.12.2024 р.</w:t>
      </w:r>
      <w:r w:rsidRPr="007E0103">
        <w:rPr>
          <w:rFonts w:ascii="Times New Roman" w:hAnsi="Times New Roman"/>
          <w:sz w:val="20"/>
          <w:szCs w:val="20"/>
          <w:lang w:val="en-US"/>
        </w:rPr>
        <w:tab/>
        <w:t>12</w:t>
      </w:r>
      <w:r w:rsidRPr="007E0103">
        <w:rPr>
          <w:rFonts w:ascii="Times New Roman" w:hAnsi="Times New Roman"/>
          <w:sz w:val="20"/>
          <w:szCs w:val="20"/>
          <w:lang w:val="en-US"/>
        </w:rPr>
        <w:tab/>
        <w:t>12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не проводило переоцінку вартості наявних в неї нематеріальних активів станом на 31.12.2024 року.  Нематеріальних активів, залишкова вартість яких дорівнює нулю, та які продовжують експлуатуватися станом на 31.12.2025 року у Товариства немає. На звітну дату нематеріальні активи не були надані у будь-яку заставу, та не обмежені у розпорядженні та використанні Товариством.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Об'єкти довгострокової оренди станом на 31.12.2025 року відсутні. МСФЗ 16 "Оренда" в частині орендних платежів не застосовується.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6.2.Основні засоби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Рух основних засобів за період з 01.01.2025 року по 31.12.2025 року був наступним: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Офісна техніка та обладнання</w:t>
      </w:r>
      <w:r w:rsidRPr="007E0103">
        <w:rPr>
          <w:rFonts w:ascii="Times New Roman" w:hAnsi="Times New Roman"/>
          <w:sz w:val="20"/>
          <w:szCs w:val="20"/>
          <w:lang w:val="en-US"/>
        </w:rPr>
        <w:tab/>
        <w:t>Всього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Первісна вартість</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01.01.2025р.</w:t>
      </w:r>
      <w:r w:rsidRPr="007E0103">
        <w:rPr>
          <w:rFonts w:ascii="Times New Roman" w:hAnsi="Times New Roman"/>
          <w:sz w:val="20"/>
          <w:szCs w:val="20"/>
          <w:lang w:val="en-US"/>
        </w:rPr>
        <w:tab/>
        <w:t>650</w:t>
      </w:r>
      <w:r w:rsidRPr="007E0103">
        <w:rPr>
          <w:rFonts w:ascii="Times New Roman" w:hAnsi="Times New Roman"/>
          <w:sz w:val="20"/>
          <w:szCs w:val="20"/>
          <w:lang w:val="en-US"/>
        </w:rPr>
        <w:tab/>
        <w:t>650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надійшло</w:t>
      </w:r>
      <w:r w:rsidRPr="007E0103">
        <w:rPr>
          <w:rFonts w:ascii="Times New Roman" w:hAnsi="Times New Roman"/>
          <w:sz w:val="20"/>
          <w:szCs w:val="20"/>
          <w:lang w:val="en-US"/>
        </w:rPr>
        <w:tab/>
        <w:t>823</w:t>
      </w:r>
      <w:r w:rsidRPr="007E0103">
        <w:rPr>
          <w:rFonts w:ascii="Times New Roman" w:hAnsi="Times New Roman"/>
          <w:sz w:val="20"/>
          <w:szCs w:val="20"/>
          <w:lang w:val="en-US"/>
        </w:rPr>
        <w:tab/>
        <w:t>823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вибуло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31.12.2025 р.</w:t>
      </w:r>
      <w:r w:rsidRPr="007E0103">
        <w:rPr>
          <w:rFonts w:ascii="Times New Roman" w:hAnsi="Times New Roman"/>
          <w:sz w:val="20"/>
          <w:szCs w:val="20"/>
          <w:lang w:val="en-US"/>
        </w:rPr>
        <w:tab/>
        <w:t>1473</w:t>
      </w:r>
      <w:r w:rsidRPr="007E0103">
        <w:rPr>
          <w:rFonts w:ascii="Times New Roman" w:hAnsi="Times New Roman"/>
          <w:sz w:val="20"/>
          <w:szCs w:val="20"/>
          <w:lang w:val="en-US"/>
        </w:rPr>
        <w:tab/>
        <w:t>1473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Амортизація на 01.01.2025р.</w:t>
      </w:r>
      <w:r w:rsidRPr="007E0103">
        <w:rPr>
          <w:rFonts w:ascii="Times New Roman" w:hAnsi="Times New Roman"/>
          <w:sz w:val="20"/>
          <w:szCs w:val="20"/>
          <w:lang w:val="en-US"/>
        </w:rPr>
        <w:tab/>
        <w:t>296</w:t>
      </w:r>
      <w:r w:rsidRPr="007E0103">
        <w:rPr>
          <w:rFonts w:ascii="Times New Roman" w:hAnsi="Times New Roman"/>
          <w:sz w:val="20"/>
          <w:szCs w:val="20"/>
          <w:lang w:val="en-US"/>
        </w:rPr>
        <w:tab/>
        <w:t>296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нараховано</w:t>
      </w:r>
      <w:r w:rsidRPr="007E0103">
        <w:rPr>
          <w:rFonts w:ascii="Times New Roman" w:hAnsi="Times New Roman"/>
          <w:sz w:val="20"/>
          <w:szCs w:val="20"/>
          <w:lang w:val="en-US"/>
        </w:rPr>
        <w:tab/>
        <w:t>256</w:t>
      </w:r>
      <w:r w:rsidRPr="007E0103">
        <w:rPr>
          <w:rFonts w:ascii="Times New Roman" w:hAnsi="Times New Roman"/>
          <w:sz w:val="20"/>
          <w:szCs w:val="20"/>
          <w:lang w:val="en-US"/>
        </w:rPr>
        <w:tab/>
        <w:t>256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Списано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31.12.2025 р.</w:t>
      </w:r>
      <w:r w:rsidRPr="007E0103">
        <w:rPr>
          <w:rFonts w:ascii="Times New Roman" w:hAnsi="Times New Roman"/>
          <w:sz w:val="20"/>
          <w:szCs w:val="20"/>
          <w:lang w:val="en-US"/>
        </w:rPr>
        <w:tab/>
        <w:t>551</w:t>
      </w:r>
      <w:r w:rsidRPr="007E0103">
        <w:rPr>
          <w:rFonts w:ascii="Times New Roman" w:hAnsi="Times New Roman"/>
          <w:sz w:val="20"/>
          <w:szCs w:val="20"/>
          <w:lang w:val="en-US"/>
        </w:rPr>
        <w:tab/>
        <w:t>551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Балансова вартість:</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01.01.2025 р.</w:t>
      </w:r>
      <w:r w:rsidRPr="007E0103">
        <w:rPr>
          <w:rFonts w:ascii="Times New Roman" w:hAnsi="Times New Roman"/>
          <w:sz w:val="20"/>
          <w:szCs w:val="20"/>
          <w:lang w:val="en-US"/>
        </w:rPr>
        <w:tab/>
        <w:t>354</w:t>
      </w:r>
      <w:r w:rsidRPr="007E0103">
        <w:rPr>
          <w:rFonts w:ascii="Times New Roman" w:hAnsi="Times New Roman"/>
          <w:sz w:val="20"/>
          <w:szCs w:val="20"/>
          <w:lang w:val="en-US"/>
        </w:rPr>
        <w:tab/>
        <w:t>354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 31.12.2025 р.</w:t>
      </w:r>
      <w:r w:rsidRPr="007E0103">
        <w:rPr>
          <w:rFonts w:ascii="Times New Roman" w:hAnsi="Times New Roman"/>
          <w:sz w:val="20"/>
          <w:szCs w:val="20"/>
          <w:lang w:val="en-US"/>
        </w:rPr>
        <w:tab/>
        <w:t>921</w:t>
      </w:r>
      <w:r w:rsidRPr="007E0103">
        <w:rPr>
          <w:rFonts w:ascii="Times New Roman" w:hAnsi="Times New Roman"/>
          <w:sz w:val="20"/>
          <w:szCs w:val="20"/>
          <w:lang w:val="en-US"/>
        </w:rPr>
        <w:tab/>
        <w:t>921</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не проводило переоцінку вартості наявних в неї основних засобів станом на 31.12.2025  року, в зв'язку з тим, що в результаті проведеного моніторингу на ознаки знецінення, вони були не суттєвими. Основних засобів, залишкова вартість яких дорівнює нулю, та які продовжують експлуатуватися станом на 31.12.2025  року у Товариства немає.  На звітну дату основні засоби не були надані у будь-яку заставу та не обмежені у розпорядженні та використанні Товариством. Основні засоби, що тимчасово не використовуються, на 31.12.2025 року  відсутні. Об'єкти нерухомого майна на 31.12.2025 року відсутні.</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6.3. Незавершені капітальні інвестиції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На 31.12.2025 р.</w:t>
      </w:r>
      <w:r w:rsidRPr="007E0103">
        <w:rPr>
          <w:rFonts w:ascii="Times New Roman" w:hAnsi="Times New Roman"/>
          <w:sz w:val="20"/>
          <w:szCs w:val="20"/>
          <w:lang w:val="en-US"/>
        </w:rPr>
        <w:tab/>
        <w:t>На 31.12.24 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Незавершені капітальні інвестиції</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Незавершені капітальні інвестиції-це придбані запчастини по майбутнім активам для продажу (договори лізингу).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6.4. Фінансові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Довгострокова дебіторська заборгованість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Вид фінансових активів</w:t>
      </w:r>
      <w:r w:rsidRPr="007E0103">
        <w:rPr>
          <w:rFonts w:ascii="Times New Roman" w:hAnsi="Times New Roman"/>
          <w:sz w:val="20"/>
          <w:szCs w:val="20"/>
          <w:lang w:val="en-US"/>
        </w:rPr>
        <w:tab/>
        <w:t>Станом на початок звітного періоду фінансові активи що оцінюються за:</w:t>
      </w:r>
      <w:r w:rsidRPr="007E0103">
        <w:rPr>
          <w:rFonts w:ascii="Times New Roman" w:hAnsi="Times New Roman"/>
          <w:sz w:val="20"/>
          <w:szCs w:val="20"/>
          <w:lang w:val="en-US"/>
        </w:rPr>
        <w:tab/>
        <w:t>Станом на кінець звітного періоду фінансові активи, що оцінюються за: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справедливою вартістю з через прибуток або збиток</w:t>
      </w:r>
      <w:r w:rsidRPr="007E0103">
        <w:rPr>
          <w:rFonts w:ascii="Times New Roman" w:hAnsi="Times New Roman"/>
          <w:sz w:val="20"/>
          <w:szCs w:val="20"/>
          <w:lang w:val="en-US"/>
        </w:rPr>
        <w:tab/>
        <w:t>справедливою вартістю з через інший сукупний дохід</w:t>
      </w:r>
      <w:r w:rsidRPr="007E0103">
        <w:rPr>
          <w:rFonts w:ascii="Times New Roman" w:hAnsi="Times New Roman"/>
          <w:sz w:val="20"/>
          <w:szCs w:val="20"/>
          <w:lang w:val="en-US"/>
        </w:rPr>
        <w:tab/>
        <w:t>амортизованою собівартістю</w:t>
      </w:r>
      <w:r w:rsidRPr="007E0103">
        <w:rPr>
          <w:rFonts w:ascii="Times New Roman" w:hAnsi="Times New Roman"/>
          <w:sz w:val="20"/>
          <w:szCs w:val="20"/>
          <w:lang w:val="en-US"/>
        </w:rPr>
        <w:tab/>
        <w:t>справедливою вартістю через прибуток або збиток</w:t>
      </w:r>
      <w:r w:rsidRPr="007E0103">
        <w:rPr>
          <w:rFonts w:ascii="Times New Roman" w:hAnsi="Times New Roman"/>
          <w:sz w:val="20"/>
          <w:szCs w:val="20"/>
          <w:lang w:val="en-US"/>
        </w:rPr>
        <w:tab/>
        <w:t>справедливою вартістю з через інший сукупний дохід</w:t>
      </w:r>
      <w:r w:rsidRPr="007E0103">
        <w:rPr>
          <w:rFonts w:ascii="Times New Roman" w:hAnsi="Times New Roman"/>
          <w:sz w:val="20"/>
          <w:szCs w:val="20"/>
          <w:lang w:val="en-US"/>
        </w:rPr>
        <w:tab/>
        <w:t>амортизованою собівартіс-</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Довгострокова дебіторська заборгованість з фізичними та юридичними особами (понад 12 місяців) за майно, що передано у фінансову оренду</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131 718</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179 570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резерв під очікувані кредитні збитки, тис. грн</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(45 708)</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(91 532)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Довгострокова дебіторська заборгованість за кредитними договорами з фізичними та юридичними особами</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Усього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86 010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88 038</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дебіторська заборгованість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Поточні активи класифіковані, виходячи з відповідності будь-якому з критеріїв, визначених у п. 61 МСБО 1 як активи, призначені для використання у  діяльності  з надання фінансових послуг  протягом операційного циклу та не більше 12 місяців з дати балансу.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за товари, роботи, послуги та інша поточна дебіторська заборгованість за  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Вид фінансових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активів</w:t>
      </w:r>
      <w:r w:rsidRPr="007E0103">
        <w:rPr>
          <w:rFonts w:ascii="Times New Roman" w:hAnsi="Times New Roman"/>
          <w:sz w:val="20"/>
          <w:szCs w:val="20"/>
          <w:lang w:val="en-US"/>
        </w:rPr>
        <w:tab/>
        <w:t>Станом на початок звітного періоду фінансові активи, що оцінюються за:</w:t>
      </w:r>
      <w:r w:rsidRPr="007E0103">
        <w:rPr>
          <w:rFonts w:ascii="Times New Roman" w:hAnsi="Times New Roman"/>
          <w:sz w:val="20"/>
          <w:szCs w:val="20"/>
          <w:lang w:val="en-US"/>
        </w:rPr>
        <w:tab/>
        <w:t>Станом на кінець звітного періоду фінансові активи, що оцінюються за: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справедливою вартістю з через прибуток або збиток</w:t>
      </w:r>
      <w:r w:rsidRPr="007E0103">
        <w:rPr>
          <w:rFonts w:ascii="Times New Roman" w:hAnsi="Times New Roman"/>
          <w:sz w:val="20"/>
          <w:szCs w:val="20"/>
          <w:lang w:val="en-US"/>
        </w:rPr>
        <w:tab/>
        <w:t>справедливою вартістю з через інший сукупний дохід</w:t>
      </w:r>
      <w:r w:rsidRPr="007E0103">
        <w:rPr>
          <w:rFonts w:ascii="Times New Roman" w:hAnsi="Times New Roman"/>
          <w:sz w:val="20"/>
          <w:szCs w:val="20"/>
          <w:lang w:val="en-US"/>
        </w:rPr>
        <w:tab/>
        <w:t>амортизованою собівартістю</w:t>
      </w:r>
      <w:r w:rsidRPr="007E0103">
        <w:rPr>
          <w:rFonts w:ascii="Times New Roman" w:hAnsi="Times New Roman"/>
          <w:sz w:val="20"/>
          <w:szCs w:val="20"/>
          <w:lang w:val="en-US"/>
        </w:rPr>
        <w:tab/>
        <w:t>справедливою вартістю через прибуток або збиток</w:t>
      </w:r>
      <w:r w:rsidRPr="007E0103">
        <w:rPr>
          <w:rFonts w:ascii="Times New Roman" w:hAnsi="Times New Roman"/>
          <w:sz w:val="20"/>
          <w:szCs w:val="20"/>
          <w:lang w:val="en-US"/>
        </w:rPr>
        <w:tab/>
        <w:t>справедливою вартістю з через інший сукупний дохід</w:t>
      </w:r>
      <w:r w:rsidRPr="007E0103">
        <w:rPr>
          <w:rFonts w:ascii="Times New Roman" w:hAnsi="Times New Roman"/>
          <w:sz w:val="20"/>
          <w:szCs w:val="20"/>
          <w:lang w:val="en-US"/>
        </w:rPr>
        <w:tab/>
        <w:t>амортизованою собівартістю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1.Дебіторська заборгованість за договорами фінансового лізингу-поточна заборгованість - первісна вартість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164 055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223 003</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1а.Резерв очікуваних кредитних збитків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(56929)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(117 076)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1б.Дебіторська заборгованість за договорами фінансового лізингу-поточна заборгованість - амортизована  вартість</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107 126</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105 927</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Всього - поточна дебіторська заборгованість за товари, роботи, послуги - амортизована вартість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107 126</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105 927</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Розрахунки з нарахованих доходів за  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Залишок на початок періоду, тис.грн</w:t>
      </w:r>
      <w:r w:rsidRPr="007E0103">
        <w:rPr>
          <w:rFonts w:ascii="Times New Roman" w:hAnsi="Times New Roman"/>
          <w:sz w:val="20"/>
          <w:szCs w:val="20"/>
          <w:lang w:val="en-US"/>
        </w:rPr>
        <w:tab/>
        <w:t>нараховані відсотки, тис. грн</w:t>
      </w:r>
      <w:r w:rsidRPr="007E0103">
        <w:rPr>
          <w:rFonts w:ascii="Times New Roman" w:hAnsi="Times New Roman"/>
          <w:sz w:val="20"/>
          <w:szCs w:val="20"/>
          <w:lang w:val="en-US"/>
        </w:rPr>
        <w:tab/>
        <w:t>сплачені відсотки, тис. грн</w:t>
      </w:r>
      <w:r w:rsidRPr="007E0103">
        <w:rPr>
          <w:rFonts w:ascii="Times New Roman" w:hAnsi="Times New Roman"/>
          <w:sz w:val="20"/>
          <w:szCs w:val="20"/>
          <w:lang w:val="en-US"/>
        </w:rPr>
        <w:tab/>
        <w:t>Зміна в резервах під очікувані кредитні збитки, тис. грн</w:t>
      </w:r>
      <w:r w:rsidRPr="007E0103">
        <w:rPr>
          <w:rFonts w:ascii="Times New Roman" w:hAnsi="Times New Roman"/>
          <w:sz w:val="20"/>
          <w:szCs w:val="20"/>
          <w:lang w:val="en-US"/>
        </w:rPr>
        <w:tab/>
        <w:t>Залишок на кінець періоду,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за розрахунками з нарахованих доходів з фізичними та юридичними особами</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3 517</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202 861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198 591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-3652</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4135</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Інша поточна дебіторська заборгованість за  2025 рік,                тис. грн.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Вид фінансових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активів</w:t>
      </w:r>
      <w:r w:rsidRPr="007E0103">
        <w:rPr>
          <w:rFonts w:ascii="Times New Roman" w:hAnsi="Times New Roman"/>
          <w:sz w:val="20"/>
          <w:szCs w:val="20"/>
          <w:lang w:val="en-US"/>
        </w:rPr>
        <w:tab/>
        <w:t>Станом на початок звітного періоду фінансові активи, що оцінюються за:</w:t>
      </w:r>
      <w:r w:rsidRPr="007E0103">
        <w:rPr>
          <w:rFonts w:ascii="Times New Roman" w:hAnsi="Times New Roman"/>
          <w:sz w:val="20"/>
          <w:szCs w:val="20"/>
          <w:lang w:val="en-US"/>
        </w:rPr>
        <w:tab/>
        <w:t>Станом на кінець звітного періоду фінансові активи, що оцінюються за: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справедливою вартістю з через прибуток або збиток</w:t>
      </w:r>
      <w:r w:rsidRPr="007E0103">
        <w:rPr>
          <w:rFonts w:ascii="Times New Roman" w:hAnsi="Times New Roman"/>
          <w:sz w:val="20"/>
          <w:szCs w:val="20"/>
          <w:lang w:val="en-US"/>
        </w:rPr>
        <w:tab/>
        <w:t>справедливою вартістю з через інший сукупний дохід</w:t>
      </w:r>
      <w:r w:rsidRPr="007E0103">
        <w:rPr>
          <w:rFonts w:ascii="Times New Roman" w:hAnsi="Times New Roman"/>
          <w:sz w:val="20"/>
          <w:szCs w:val="20"/>
          <w:lang w:val="en-US"/>
        </w:rPr>
        <w:tab/>
        <w:t>амортизованою собівартістю</w:t>
      </w:r>
      <w:r w:rsidRPr="007E0103">
        <w:rPr>
          <w:rFonts w:ascii="Times New Roman" w:hAnsi="Times New Roman"/>
          <w:sz w:val="20"/>
          <w:szCs w:val="20"/>
          <w:lang w:val="en-US"/>
        </w:rPr>
        <w:tab/>
        <w:t>справедливою вартістю через прибуток або збиток</w:t>
      </w:r>
      <w:r w:rsidRPr="007E0103">
        <w:rPr>
          <w:rFonts w:ascii="Times New Roman" w:hAnsi="Times New Roman"/>
          <w:sz w:val="20"/>
          <w:szCs w:val="20"/>
          <w:lang w:val="en-US"/>
        </w:rPr>
        <w:tab/>
        <w:t>справедливою вартістю з через інший сукупний дохід</w:t>
      </w:r>
      <w:r w:rsidRPr="007E0103">
        <w:rPr>
          <w:rFonts w:ascii="Times New Roman" w:hAnsi="Times New Roman"/>
          <w:sz w:val="20"/>
          <w:szCs w:val="20"/>
          <w:lang w:val="en-US"/>
        </w:rPr>
        <w:tab/>
        <w:t>амортизованою собівартістю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1. Дебіторська заборгованість нового кредитора за договорами відступлення прав вимоги - первісна вартість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0</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1б. Дебіторська заборгованість нового кредитора за договорами відступлення прав вимоги - амортизована  вартість</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0</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2.Дебіторська заборгованість за кредитними договорами - первісна вартість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33 175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56396</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2а. Резерв очікуваних кредитних збитків</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(14 371)</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(27463)</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2б. Дебіторська заборгованість за кредитними договорами - амортизована вартість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18 804</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28 933</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w:t>
      </w:r>
      <w:r w:rsidRPr="007E0103">
        <w:rPr>
          <w:rFonts w:ascii="Times New Roman" w:hAnsi="Times New Roman"/>
          <w:sz w:val="20"/>
          <w:szCs w:val="20"/>
          <w:lang w:val="en-US"/>
        </w:rPr>
        <w:tab/>
        <w:t>Інша</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20 279</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21 468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Всього - інша поточна дебіторська заборгованість - амортизована вартість </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39 083</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50 401</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за розрахунками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за виданими авансами</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99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Дебіторська заборгованість з бюджетом</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249</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249</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123</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Аналіз кредитної якості боргових фінансових інструментів на кінець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визначає кредитний збиток за фінансовим активом як теперішню вартість різниці між передбаченими договором грошовими потоками, які належать Товариство,   за договором та грошовими потоками, які Товариство очікує отримати. Для оцінки грошових потоків, які очікується отримати, використовується ймовірність дефолту з врахуванням виживаності, яка включає вплив прогнозних макроекономічних показників. На кожну звітну дату Товариство переглядає свої оцінки ймовірності дефолту, виходячи з фінансового стану контрагента та стану платежів за договором. Станом на 31 грудня 2025 року Товариство  врахувало можливий вплив військового вторгнення, окупацію території України на ймовірності дефолту та очікувані грошові потоки за кредитно-знеціненим активом, виходячи з інформації, доступної на 31.12.2025р.</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6.5. ГРОШОВІ КОШТИ ТА ЇХ ЕКВІВАЛЕНТИ, ФІНАНСОВІ ІНВЕСТИЦІЇ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звітну дату, грошові кошти та їх еквіваленти включають грошові кошти на поточних рахунках банків: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Показники</w:t>
      </w:r>
      <w:r w:rsidRPr="007E0103">
        <w:rPr>
          <w:rFonts w:ascii="Times New Roman" w:hAnsi="Times New Roman"/>
          <w:sz w:val="20"/>
          <w:szCs w:val="20"/>
          <w:lang w:val="en-US"/>
        </w:rPr>
        <w:tab/>
        <w:t>31.12.2024</w:t>
      </w:r>
      <w:r w:rsidRPr="007E0103">
        <w:rPr>
          <w:rFonts w:ascii="Times New Roman" w:hAnsi="Times New Roman"/>
          <w:sz w:val="20"/>
          <w:szCs w:val="20"/>
          <w:lang w:val="en-US"/>
        </w:rPr>
        <w:tab/>
        <w:t>31.12.2025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Гроші (гривні) на поточних рахунках</w:t>
      </w:r>
      <w:r w:rsidRPr="007E0103">
        <w:rPr>
          <w:rFonts w:ascii="Times New Roman" w:hAnsi="Times New Roman"/>
          <w:sz w:val="20"/>
          <w:szCs w:val="20"/>
          <w:lang w:val="en-US"/>
        </w:rPr>
        <w:tab/>
        <w:t>914</w:t>
      </w:r>
      <w:r w:rsidRPr="007E0103">
        <w:rPr>
          <w:rFonts w:ascii="Times New Roman" w:hAnsi="Times New Roman"/>
          <w:sz w:val="20"/>
          <w:szCs w:val="20"/>
          <w:lang w:val="en-US"/>
        </w:rPr>
        <w:tab/>
        <w:t>6 797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Готівка</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фінансові інвестиції</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РАЗОМ</w:t>
      </w:r>
      <w:r w:rsidRPr="007E0103">
        <w:rPr>
          <w:rFonts w:ascii="Times New Roman" w:hAnsi="Times New Roman"/>
          <w:sz w:val="20"/>
          <w:szCs w:val="20"/>
          <w:lang w:val="en-US"/>
        </w:rPr>
        <w:tab/>
        <w:t>914</w:t>
      </w:r>
      <w:r w:rsidRPr="007E0103">
        <w:rPr>
          <w:rFonts w:ascii="Times New Roman" w:hAnsi="Times New Roman"/>
          <w:sz w:val="20"/>
          <w:szCs w:val="20"/>
          <w:lang w:val="en-US"/>
        </w:rPr>
        <w:tab/>
        <w:t>6 797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Доступ до грошей на поточних рахунках вільний, обмежень немає.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Негрошові фінансові операції протягом звітного періоду не проводилися. Станом на 31 грудня 2025 балансова вартість грошових коштів дорівнює їх амортизованій вартості і становить 6 797 тис. грн.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6.6.  Запаси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Головним в обліку запасів є визначення суми собівартості, яка визнається як актив та переноситися на майбутні періоди до моменту визнання відповідних доходів. Запаси Товариство,   придбаються для передачі у фінансову оренду (лізинг)</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Показники</w:t>
      </w:r>
      <w:r w:rsidRPr="007E0103">
        <w:rPr>
          <w:rFonts w:ascii="Times New Roman" w:hAnsi="Times New Roman"/>
          <w:sz w:val="20"/>
          <w:szCs w:val="20"/>
          <w:lang w:val="en-US"/>
        </w:rPr>
        <w:tab/>
      </w:r>
      <w:r w:rsidRPr="007E0103">
        <w:rPr>
          <w:rFonts w:ascii="Times New Roman" w:hAnsi="Times New Roman"/>
          <w:sz w:val="20"/>
          <w:szCs w:val="20"/>
          <w:lang w:val="en-US"/>
        </w:rPr>
        <w:tab/>
        <w:t>31.12.2024</w:t>
      </w:r>
      <w:r w:rsidRPr="007E0103">
        <w:rPr>
          <w:rFonts w:ascii="Times New Roman" w:hAnsi="Times New Roman"/>
          <w:sz w:val="20"/>
          <w:szCs w:val="20"/>
          <w:lang w:val="en-US"/>
        </w:rPr>
        <w:tab/>
        <w:t>31.12.2025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Запаси: </w:t>
      </w:r>
      <w:r w:rsidRPr="007E0103">
        <w:rPr>
          <w:rFonts w:ascii="Times New Roman" w:hAnsi="Times New Roman"/>
          <w:sz w:val="20"/>
          <w:szCs w:val="20"/>
          <w:lang w:val="en-US"/>
        </w:rPr>
        <w:tab/>
        <w:t>18 320</w:t>
      </w:r>
      <w:r w:rsidRPr="007E0103">
        <w:rPr>
          <w:rFonts w:ascii="Times New Roman" w:hAnsi="Times New Roman"/>
          <w:sz w:val="20"/>
          <w:szCs w:val="20"/>
          <w:lang w:val="en-US"/>
        </w:rPr>
        <w:tab/>
        <w:t>15 859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Виробничі записи</w:t>
      </w:r>
      <w:r w:rsidRPr="007E0103">
        <w:rPr>
          <w:rFonts w:ascii="Times New Roman" w:hAnsi="Times New Roman"/>
          <w:sz w:val="20"/>
          <w:szCs w:val="20"/>
          <w:lang w:val="en-US"/>
        </w:rPr>
        <w:tab/>
        <w:t>3</w:t>
      </w:r>
      <w:r w:rsidRPr="007E0103">
        <w:rPr>
          <w:rFonts w:ascii="Times New Roman" w:hAnsi="Times New Roman"/>
          <w:sz w:val="20"/>
          <w:szCs w:val="20"/>
          <w:lang w:val="en-US"/>
        </w:rPr>
        <w:tab/>
        <w:t>46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w:t>
      </w:r>
      <w:r w:rsidRPr="007E0103">
        <w:rPr>
          <w:rFonts w:ascii="Times New Roman" w:hAnsi="Times New Roman"/>
          <w:sz w:val="20"/>
          <w:szCs w:val="20"/>
          <w:lang w:val="en-US"/>
        </w:rPr>
        <w:tab/>
        <w:t>18 317</w:t>
      </w:r>
      <w:r w:rsidRPr="007E0103">
        <w:rPr>
          <w:rFonts w:ascii="Times New Roman" w:hAnsi="Times New Roman"/>
          <w:sz w:val="20"/>
          <w:szCs w:val="20"/>
          <w:lang w:val="en-US"/>
        </w:rPr>
        <w:tab/>
        <w:t>15 813</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6.7.  Інші оборотні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балансі відображено у рядку 1170, як передплати за договорами страхування, що діють протягом майбутніх періодів, обліковуються як активи на момент оплати, а потім систематично визнаються як витрати, коли страхове покриття вступає в силу. Станом на 31.12.2024 року вони складають 5 560 тис. грн, станом на 31.12.2025 р. складають  7 878 тис. грн.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6.8. Необоротні активи, утримувані для продажу, та групи вибуття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Необоротні активи, утримувані для продажу-це активи, які   станом на 31.12.2024р. і 31.12.2025р. такі активи на балансі не обліковуються.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6.9. Відомості про власний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Капітал Товариства   має наступну структуру: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Найменування показника структури капіталу</w:t>
      </w:r>
      <w:r w:rsidRPr="007E0103">
        <w:rPr>
          <w:rFonts w:ascii="Times New Roman" w:hAnsi="Times New Roman"/>
          <w:sz w:val="20"/>
          <w:szCs w:val="20"/>
          <w:lang w:val="en-US"/>
        </w:rPr>
        <w:tab/>
        <w:t>Станом на 31.12.2024 р., тис. грн.</w:t>
      </w:r>
      <w:r w:rsidRPr="007E0103">
        <w:rPr>
          <w:rFonts w:ascii="Times New Roman" w:hAnsi="Times New Roman"/>
          <w:sz w:val="20"/>
          <w:szCs w:val="20"/>
          <w:lang w:val="en-US"/>
        </w:rPr>
        <w:tab/>
        <w:t>Станом на 31.12.2025р, тис. грн.</w:t>
      </w:r>
      <w:r w:rsidRPr="007E0103">
        <w:rPr>
          <w:rFonts w:ascii="Times New Roman" w:hAnsi="Times New Roman"/>
          <w:sz w:val="20"/>
          <w:szCs w:val="20"/>
          <w:lang w:val="en-US"/>
        </w:rPr>
        <w:tab/>
        <w:t>Призначення та умови використання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Зареєстрований капітал</w:t>
      </w:r>
      <w:r w:rsidRPr="007E0103">
        <w:rPr>
          <w:rFonts w:ascii="Times New Roman" w:hAnsi="Times New Roman"/>
          <w:sz w:val="20"/>
          <w:szCs w:val="20"/>
          <w:lang w:val="en-US"/>
        </w:rPr>
        <w:tab/>
        <w:t>18 896</w:t>
      </w:r>
      <w:r w:rsidRPr="007E0103">
        <w:rPr>
          <w:rFonts w:ascii="Times New Roman" w:hAnsi="Times New Roman"/>
          <w:sz w:val="20"/>
          <w:szCs w:val="20"/>
          <w:lang w:val="en-US"/>
        </w:rPr>
        <w:tab/>
        <w:t>18 896</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Нерозподілений прибуток (непокритий збиток)</w:t>
      </w:r>
      <w:r w:rsidRPr="007E0103">
        <w:rPr>
          <w:rFonts w:ascii="Times New Roman" w:hAnsi="Times New Roman"/>
          <w:sz w:val="20"/>
          <w:szCs w:val="20"/>
          <w:lang w:val="en-US"/>
        </w:rPr>
        <w:tab/>
        <w:t>9 450</w:t>
      </w:r>
      <w:r w:rsidRPr="007E0103">
        <w:rPr>
          <w:rFonts w:ascii="Times New Roman" w:hAnsi="Times New Roman"/>
          <w:sz w:val="20"/>
          <w:szCs w:val="20"/>
          <w:lang w:val="en-US"/>
        </w:rPr>
        <w:tab/>
        <w:t>16 092</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28 346</w:t>
      </w:r>
      <w:r w:rsidRPr="007E0103">
        <w:rPr>
          <w:rFonts w:ascii="Times New Roman" w:hAnsi="Times New Roman"/>
          <w:sz w:val="20"/>
          <w:szCs w:val="20"/>
          <w:lang w:val="en-US"/>
        </w:rPr>
        <w:tab/>
        <w:t>34 988</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Статутний капітал Товариства сформовано внесками Учасника Товариства виключно у грошовій формі.</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6.10. ЗАРЕЄСТРОВАНИЙ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Учасник Товариства  юридична  особа - ТОВ "ІНВЕСТ ДІЛ ГРУП".</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31.12.2025 року Статутний капітал ТОВАРИСТВА З ОБМЕЖЕНОЮ ВІДПОВІДАЛЬНІСТЮ "ФІНАНСОВА КОМПАНІЯ "А-ФІНАНС" сформовано за рахунок грошових коштів, що підтверджується первинними документами в розмірі 18 896 тис. грн., що становить 100% від заявленого.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Права учасника щодо частки у статутному капіталі встановлені Статутом Товариства. Цивільним кодексом та іншими законодавчими актами. Привілеїв та обмежень щодо частки у статутному капіталі Товариства   учасник не має.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6.11. ДОВГОСТРОКОВІ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Зміни в фінансових зобов'язаннях, пов'язані з фінансовою діяльністю за звітний період</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Фінансові зобов'язання</w:t>
      </w:r>
      <w:r w:rsidRPr="007E0103">
        <w:rPr>
          <w:rFonts w:ascii="Times New Roman" w:hAnsi="Times New Roman"/>
          <w:sz w:val="20"/>
          <w:szCs w:val="20"/>
          <w:lang w:val="en-US"/>
        </w:rPr>
        <w:tab/>
        <w:t>Балансова вартість на початок звітного періоду</w:t>
      </w:r>
      <w:r w:rsidRPr="007E0103">
        <w:rPr>
          <w:rFonts w:ascii="Times New Roman" w:hAnsi="Times New Roman"/>
          <w:sz w:val="20"/>
          <w:szCs w:val="20"/>
          <w:lang w:val="en-US"/>
        </w:rPr>
        <w:tab/>
        <w:t>Рекласифікація</w:t>
      </w:r>
      <w:r w:rsidRPr="007E0103">
        <w:rPr>
          <w:rFonts w:ascii="Times New Roman" w:hAnsi="Times New Roman"/>
          <w:sz w:val="20"/>
          <w:szCs w:val="20"/>
          <w:lang w:val="en-US"/>
        </w:rPr>
        <w:tab/>
        <w:t>Зміна справедливої вартості</w:t>
      </w:r>
      <w:r w:rsidRPr="007E0103">
        <w:rPr>
          <w:rFonts w:ascii="Times New Roman" w:hAnsi="Times New Roman"/>
          <w:sz w:val="20"/>
          <w:szCs w:val="20"/>
          <w:lang w:val="en-US"/>
        </w:rPr>
        <w:tab/>
        <w:t>Збільшення зобов'язань</w:t>
      </w:r>
      <w:r w:rsidRPr="007E0103">
        <w:rPr>
          <w:rFonts w:ascii="Times New Roman" w:hAnsi="Times New Roman"/>
          <w:sz w:val="20"/>
          <w:szCs w:val="20"/>
          <w:lang w:val="en-US"/>
        </w:rPr>
        <w:tab/>
        <w:t>Погашення зобов'язань</w:t>
      </w:r>
      <w:r w:rsidRPr="007E0103">
        <w:rPr>
          <w:rFonts w:ascii="Times New Roman" w:hAnsi="Times New Roman"/>
          <w:sz w:val="20"/>
          <w:szCs w:val="20"/>
          <w:lang w:val="en-US"/>
        </w:rPr>
        <w:tab/>
        <w:t>Балансова вартість на кінець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Довгострокові кредити банків</w:t>
      </w:r>
      <w:r w:rsidRPr="007E0103">
        <w:rPr>
          <w:rFonts w:ascii="Times New Roman" w:hAnsi="Times New Roman"/>
          <w:sz w:val="20"/>
          <w:szCs w:val="20"/>
          <w:lang w:val="en-US"/>
        </w:rPr>
        <w:tab/>
        <w:t>28 255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72 525</w:t>
      </w:r>
      <w:r w:rsidRPr="007E0103">
        <w:rPr>
          <w:rFonts w:ascii="Times New Roman" w:hAnsi="Times New Roman"/>
          <w:sz w:val="20"/>
          <w:szCs w:val="20"/>
          <w:lang w:val="en-US"/>
        </w:rPr>
        <w:tab/>
        <w:t>(50 589)</w:t>
      </w:r>
      <w:r w:rsidRPr="007E0103">
        <w:rPr>
          <w:rFonts w:ascii="Times New Roman" w:hAnsi="Times New Roman"/>
          <w:sz w:val="20"/>
          <w:szCs w:val="20"/>
          <w:lang w:val="en-US"/>
        </w:rPr>
        <w:tab/>
        <w:t>50 191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довгострокові зобов'язання (власні емітовані облігації)</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35 000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169 800</w:t>
      </w:r>
      <w:r w:rsidRPr="007E0103">
        <w:rPr>
          <w:rFonts w:ascii="Times New Roman" w:hAnsi="Times New Roman"/>
          <w:sz w:val="20"/>
          <w:szCs w:val="20"/>
          <w:lang w:val="en-US"/>
        </w:rPr>
        <w:tab/>
        <w:t>(145 000)</w:t>
      </w:r>
      <w:r w:rsidRPr="007E0103">
        <w:rPr>
          <w:rFonts w:ascii="Times New Roman" w:hAnsi="Times New Roman"/>
          <w:sz w:val="20"/>
          <w:szCs w:val="20"/>
          <w:lang w:val="en-US"/>
        </w:rPr>
        <w:tab/>
        <w:t>59 800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Усього</w:t>
      </w:r>
      <w:r w:rsidRPr="007E0103">
        <w:rPr>
          <w:rFonts w:ascii="Times New Roman" w:hAnsi="Times New Roman"/>
          <w:sz w:val="20"/>
          <w:szCs w:val="20"/>
          <w:lang w:val="en-US"/>
        </w:rPr>
        <w:tab/>
        <w:t>63 255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242 325</w:t>
      </w:r>
      <w:r w:rsidRPr="007E0103">
        <w:rPr>
          <w:rFonts w:ascii="Times New Roman" w:hAnsi="Times New Roman"/>
          <w:sz w:val="20"/>
          <w:szCs w:val="20"/>
          <w:lang w:val="en-US"/>
        </w:rPr>
        <w:tab/>
        <w:t>(195 589)</w:t>
      </w:r>
      <w:r w:rsidRPr="007E0103">
        <w:rPr>
          <w:rFonts w:ascii="Times New Roman" w:hAnsi="Times New Roman"/>
          <w:sz w:val="20"/>
          <w:szCs w:val="20"/>
          <w:lang w:val="en-US"/>
        </w:rPr>
        <w:tab/>
        <w:t>109 991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Довгострокові кредити банків.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31.12.24 року отримані у АТ "КРЕДИТВЕСТ БАНК" зі строками погашення 2028-2029рр. Прострочення заборгованості за виданим кредитами у частині тіла кредиту та нарахованих відсотків Товариство не має.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31.12.2025 року кредити отримані у АТ "КРЕДИТВЕСТ БАНК" " зі строками погашення 2028-2029рр, АТ "Український капітал" строк погашення 28.08.2028, АБ "КЛІРИНГОВИЙ ДІМ"  строк погашення 2027-2028рр.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Прострочення заборгованості за виданим кредитами у частині тіла кредиту та нарахованих відсотків Товариство не має.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Станом на 31 грудня 2024 року Інші довгострокові зобов'язання сформовані за рахунок: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випущених облігацій серії А -60 000 шт із них розміщено на 31.12.2024 р -35 000шт номінальною вартістю 35 000 000,00 грн. 20.09.2024 року було прийнято рішення учасника №20/09/24-01про випуск іменних, відсоткових (16%), звичайних (незабезпечені)  облігацій. Номінальна вартість 1 000 (Одна тисяча) гривень 00 копійок.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31 грудня 2025 року випущених облігацій серії А -60 000 шт із них розміщено на 31.12.2025 р -59 800шт. Процентна ставка по облігаціях становить 16%. Виплата процентного доходу здійснюється відповідно проспекту емісії. Сума виплаченого процентного доходу у звітному періоді склала 9 378 580,0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Свідоцтво НКЦПФР про реєстрацію випуску корпоративних облігацій № 37/2/2024 від 19.11.2024р., депозитарний код рахунку № 10002400611501109 відкрито в НАЦІОНАЛЬНОМУ ДЕПОЗИТАРІЇ УКРАЇНИ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6.12. ПОТОЧНІ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Зміни в фінансових зобов'язаннях, пов'язані з фінансовою діяльністю за звітний період</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Фінансові зобов'язання</w:t>
      </w:r>
      <w:r w:rsidRPr="007E0103">
        <w:rPr>
          <w:rFonts w:ascii="Times New Roman" w:hAnsi="Times New Roman"/>
          <w:sz w:val="20"/>
          <w:szCs w:val="20"/>
          <w:lang w:val="en-US"/>
        </w:rPr>
        <w:tab/>
        <w:t>Балансова вартість на початок звітного періоду</w:t>
      </w:r>
      <w:r w:rsidRPr="007E0103">
        <w:rPr>
          <w:rFonts w:ascii="Times New Roman" w:hAnsi="Times New Roman"/>
          <w:sz w:val="20"/>
          <w:szCs w:val="20"/>
          <w:lang w:val="en-US"/>
        </w:rPr>
        <w:tab/>
        <w:t>Рекласифікація</w:t>
      </w:r>
      <w:r w:rsidRPr="007E0103">
        <w:rPr>
          <w:rFonts w:ascii="Times New Roman" w:hAnsi="Times New Roman"/>
          <w:sz w:val="20"/>
          <w:szCs w:val="20"/>
          <w:lang w:val="en-US"/>
        </w:rPr>
        <w:tab/>
        <w:t>Зміна справедливої вартості</w:t>
      </w:r>
      <w:r w:rsidRPr="007E0103">
        <w:rPr>
          <w:rFonts w:ascii="Times New Roman" w:hAnsi="Times New Roman"/>
          <w:sz w:val="20"/>
          <w:szCs w:val="20"/>
          <w:lang w:val="en-US"/>
        </w:rPr>
        <w:tab/>
        <w:t>Збільшення зобов'язань</w:t>
      </w:r>
      <w:r w:rsidRPr="007E0103">
        <w:rPr>
          <w:rFonts w:ascii="Times New Roman" w:hAnsi="Times New Roman"/>
          <w:sz w:val="20"/>
          <w:szCs w:val="20"/>
          <w:lang w:val="en-US"/>
        </w:rPr>
        <w:tab/>
        <w:t>Погашення зобов'язань</w:t>
      </w:r>
      <w:r w:rsidRPr="007E0103">
        <w:rPr>
          <w:rFonts w:ascii="Times New Roman" w:hAnsi="Times New Roman"/>
          <w:sz w:val="20"/>
          <w:szCs w:val="20"/>
          <w:lang w:val="en-US"/>
        </w:rPr>
        <w:tab/>
        <w:t>Балансова вартість на кінець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Заборгованість за договорами факторингу</w:t>
      </w:r>
      <w:r w:rsidRPr="007E0103">
        <w:rPr>
          <w:rFonts w:ascii="Times New Roman" w:hAnsi="Times New Roman"/>
          <w:sz w:val="20"/>
          <w:szCs w:val="20"/>
          <w:lang w:val="en-US"/>
        </w:rPr>
        <w:tab/>
        <w:t>12 260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276</w:t>
      </w:r>
      <w:r w:rsidRPr="007E0103">
        <w:rPr>
          <w:rFonts w:ascii="Times New Roman" w:hAnsi="Times New Roman"/>
          <w:sz w:val="20"/>
          <w:szCs w:val="20"/>
          <w:lang w:val="en-US"/>
        </w:rPr>
        <w:tab/>
        <w:t>(12536)</w:t>
      </w:r>
      <w:r w:rsidRPr="007E0103">
        <w:rPr>
          <w:rFonts w:ascii="Times New Roman" w:hAnsi="Times New Roman"/>
          <w:sz w:val="20"/>
          <w:szCs w:val="20"/>
          <w:lang w:val="en-US"/>
        </w:rPr>
        <w:tab/>
        <w:t>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Заборгованість за договорами отриманої фінансової допомоги </w:t>
      </w:r>
      <w:r w:rsidRPr="007E0103">
        <w:rPr>
          <w:rFonts w:ascii="Times New Roman" w:hAnsi="Times New Roman"/>
          <w:sz w:val="20"/>
          <w:szCs w:val="20"/>
          <w:lang w:val="en-US"/>
        </w:rPr>
        <w:tab/>
        <w:t>57 555</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2 000</w:t>
      </w:r>
      <w:r w:rsidRPr="007E0103">
        <w:rPr>
          <w:rFonts w:ascii="Times New Roman" w:hAnsi="Times New Roman"/>
          <w:sz w:val="20"/>
          <w:szCs w:val="20"/>
          <w:lang w:val="en-US"/>
        </w:rPr>
        <w:tab/>
        <w:t>(3 690)</w:t>
      </w:r>
      <w:r w:rsidRPr="007E0103">
        <w:rPr>
          <w:rFonts w:ascii="Times New Roman" w:hAnsi="Times New Roman"/>
          <w:sz w:val="20"/>
          <w:szCs w:val="20"/>
          <w:lang w:val="en-US"/>
        </w:rPr>
        <w:tab/>
        <w:t>55 865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Поточна кредиторська заборгованість за одержаними авансами</w:t>
      </w:r>
      <w:r w:rsidRPr="007E0103">
        <w:rPr>
          <w:rFonts w:ascii="Times New Roman" w:hAnsi="Times New Roman"/>
          <w:sz w:val="20"/>
          <w:szCs w:val="20"/>
          <w:lang w:val="en-US"/>
        </w:rPr>
        <w:tab/>
        <w:t>5 330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600 948</w:t>
      </w:r>
      <w:r w:rsidRPr="007E0103">
        <w:rPr>
          <w:rFonts w:ascii="Times New Roman" w:hAnsi="Times New Roman"/>
          <w:sz w:val="20"/>
          <w:szCs w:val="20"/>
          <w:lang w:val="en-US"/>
        </w:rPr>
        <w:tab/>
        <w:t>(601 710)</w:t>
      </w:r>
      <w:r w:rsidRPr="007E0103">
        <w:rPr>
          <w:rFonts w:ascii="Times New Roman" w:hAnsi="Times New Roman"/>
          <w:sz w:val="20"/>
          <w:szCs w:val="20"/>
          <w:lang w:val="en-US"/>
        </w:rPr>
        <w:tab/>
        <w:t>4 568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кредиторська заборгованість за товари, роботи та послуги</w:t>
      </w:r>
      <w:r w:rsidRPr="007E0103">
        <w:rPr>
          <w:rFonts w:ascii="Times New Roman" w:hAnsi="Times New Roman"/>
          <w:sz w:val="20"/>
          <w:szCs w:val="20"/>
          <w:lang w:val="en-US"/>
        </w:rPr>
        <w:tab/>
        <w:t>2 736</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554 751</w:t>
      </w:r>
      <w:r w:rsidRPr="007E0103">
        <w:rPr>
          <w:rFonts w:ascii="Times New Roman" w:hAnsi="Times New Roman"/>
          <w:sz w:val="20"/>
          <w:szCs w:val="20"/>
          <w:lang w:val="en-US"/>
        </w:rPr>
        <w:tab/>
        <w:t>(553 875)</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3 612</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заборгованість з розрахунками з бюджетом</w:t>
      </w:r>
      <w:r w:rsidRPr="007E0103">
        <w:rPr>
          <w:rFonts w:ascii="Times New Roman" w:hAnsi="Times New Roman"/>
          <w:sz w:val="20"/>
          <w:szCs w:val="20"/>
          <w:lang w:val="en-US"/>
        </w:rPr>
        <w:tab/>
        <w:t>173</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15 108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(14 471)</w:t>
      </w:r>
      <w:r w:rsidRPr="007E0103">
        <w:rPr>
          <w:rFonts w:ascii="Times New Roman" w:hAnsi="Times New Roman"/>
          <w:sz w:val="20"/>
          <w:szCs w:val="20"/>
          <w:lang w:val="en-US"/>
        </w:rPr>
        <w:tab/>
        <w:t>810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заборгованість по розрахункам з оплати праці</w:t>
      </w:r>
      <w:r w:rsidRPr="007E0103">
        <w:rPr>
          <w:rFonts w:ascii="Times New Roman" w:hAnsi="Times New Roman"/>
          <w:sz w:val="20"/>
          <w:szCs w:val="20"/>
          <w:lang w:val="en-US"/>
        </w:rPr>
        <w:tab/>
        <w:t>3</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6335</w:t>
      </w:r>
      <w:r w:rsidRPr="007E0103">
        <w:rPr>
          <w:rFonts w:ascii="Times New Roman" w:hAnsi="Times New Roman"/>
          <w:sz w:val="20"/>
          <w:szCs w:val="20"/>
          <w:lang w:val="en-US"/>
        </w:rPr>
        <w:tab/>
        <w:t>(6338)</w:t>
      </w:r>
      <w:r w:rsidRPr="007E0103">
        <w:rPr>
          <w:rFonts w:ascii="Times New Roman" w:hAnsi="Times New Roman"/>
          <w:sz w:val="20"/>
          <w:szCs w:val="20"/>
          <w:lang w:val="en-US"/>
        </w:rPr>
        <w:tab/>
        <w:t>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Короткострокові кредити банків</w:t>
      </w:r>
      <w:r w:rsidRPr="007E0103">
        <w:rPr>
          <w:rFonts w:ascii="Times New Roman" w:hAnsi="Times New Roman"/>
          <w:sz w:val="20"/>
          <w:szCs w:val="20"/>
          <w:lang w:val="en-US"/>
        </w:rPr>
        <w:tab/>
        <w:t>14 357</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50 901</w:t>
      </w:r>
      <w:r w:rsidRPr="007E0103">
        <w:rPr>
          <w:rFonts w:ascii="Times New Roman" w:hAnsi="Times New Roman"/>
          <w:sz w:val="20"/>
          <w:szCs w:val="20"/>
          <w:lang w:val="en-US"/>
        </w:rPr>
        <w:tab/>
        <w:t>(28 956)</w:t>
      </w:r>
      <w:r w:rsidRPr="007E0103">
        <w:rPr>
          <w:rFonts w:ascii="Times New Roman" w:hAnsi="Times New Roman"/>
          <w:sz w:val="20"/>
          <w:szCs w:val="20"/>
          <w:lang w:val="en-US"/>
        </w:rPr>
        <w:tab/>
        <w:t>36 302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Поточна заборгованість по   довгостроковим зобов'язанням </w:t>
      </w:r>
      <w:r w:rsidRPr="007E0103">
        <w:rPr>
          <w:rFonts w:ascii="Times New Roman" w:hAnsi="Times New Roman"/>
          <w:sz w:val="20"/>
          <w:szCs w:val="20"/>
          <w:lang w:val="en-US"/>
        </w:rPr>
        <w:tab/>
        <w:t>74 540</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t>154 695</w:t>
      </w:r>
      <w:r w:rsidRPr="007E0103">
        <w:rPr>
          <w:rFonts w:ascii="Times New Roman" w:hAnsi="Times New Roman"/>
          <w:sz w:val="20"/>
          <w:szCs w:val="20"/>
          <w:lang w:val="en-US"/>
        </w:rPr>
        <w:tab/>
        <w:t>(197 646)</w:t>
      </w:r>
      <w:r w:rsidRPr="007E0103">
        <w:rPr>
          <w:rFonts w:ascii="Times New Roman" w:hAnsi="Times New Roman"/>
          <w:sz w:val="20"/>
          <w:szCs w:val="20"/>
          <w:lang w:val="en-US"/>
        </w:rPr>
        <w:tab/>
        <w:t>31 589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Інші поточні зобов'язання </w:t>
      </w:r>
      <w:r w:rsidRPr="007E0103">
        <w:rPr>
          <w:rFonts w:ascii="Times New Roman" w:hAnsi="Times New Roman"/>
          <w:sz w:val="20"/>
          <w:szCs w:val="20"/>
          <w:lang w:val="en-US"/>
        </w:rPr>
        <w:tab/>
        <w:t>7 037</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25782</w:t>
      </w:r>
      <w:r w:rsidRPr="007E0103">
        <w:rPr>
          <w:rFonts w:ascii="Times New Roman" w:hAnsi="Times New Roman"/>
          <w:sz w:val="20"/>
          <w:szCs w:val="20"/>
          <w:lang w:val="en-US"/>
        </w:rPr>
        <w:tab/>
        <w:t>(30 727)</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2092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Усього</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173 991</w:t>
      </w:r>
      <w:r w:rsidRPr="007E0103">
        <w:rPr>
          <w:rFonts w:ascii="Times New Roman" w:hAnsi="Times New Roman"/>
          <w:sz w:val="20"/>
          <w:szCs w:val="20"/>
          <w:lang w:val="en-US"/>
        </w:rPr>
        <w:tab/>
        <w:t>-</w:t>
      </w:r>
      <w:r w:rsidRPr="007E0103">
        <w:rPr>
          <w:rFonts w:ascii="Times New Roman" w:hAnsi="Times New Roman"/>
          <w:sz w:val="20"/>
          <w:szCs w:val="20"/>
          <w:lang w:val="en-US"/>
        </w:rPr>
        <w:tab/>
        <w:t>-</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1 410 796</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(1 449 949)</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134 838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Заборгованість за договорами отриманої фінансової допомоги сформована за рахунок отримання безвідсоткової поворотної фінансової допомоги від фізичної особи.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Поточна заборгованість по довгостроковим зобов'язанням сформована за рахунок отримання кредитів від небанківських фінустанов. Простроченої заборгованості в частині тіла та нарахованих відсотків Товариство не має.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поточні зобов'язання сформовані з нарахованих відсотків за кредитними договорами. Простроченої заборгованості з неоплачених відсотків Товариство не має.</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6.13. Поточні забезпечення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Поточні забезпечення складаються із забезпечення виплат персоналу, які включають зобов'язання з оплати відпусток працівникам, які Товариство,   буде сплачувати у майбутньому при наданні відпусток, або у вигляді компенсації у разі звільнення працівників, по яким залишились невикористані відпустки.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Показник</w:t>
      </w:r>
      <w:r w:rsidRPr="007E0103">
        <w:rPr>
          <w:rFonts w:ascii="Times New Roman" w:hAnsi="Times New Roman"/>
          <w:sz w:val="20"/>
          <w:szCs w:val="20"/>
          <w:lang w:val="en-US"/>
        </w:rPr>
        <w:tab/>
        <w:t>31.12.2024</w:t>
      </w:r>
      <w:r w:rsidRPr="007E0103">
        <w:rPr>
          <w:rFonts w:ascii="Times New Roman" w:hAnsi="Times New Roman"/>
          <w:sz w:val="20"/>
          <w:szCs w:val="20"/>
          <w:lang w:val="en-US"/>
        </w:rPr>
        <w:tab/>
        <w:t>31.12.2025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Забезпечення на оплату відпусток  персоналу</w:t>
      </w:r>
      <w:r w:rsidRPr="007E0103">
        <w:rPr>
          <w:rFonts w:ascii="Times New Roman" w:hAnsi="Times New Roman"/>
          <w:sz w:val="20"/>
          <w:szCs w:val="20"/>
          <w:lang w:val="en-US"/>
        </w:rPr>
        <w:tab/>
        <w:t>556</w:t>
      </w:r>
      <w:r w:rsidRPr="007E0103">
        <w:rPr>
          <w:rFonts w:ascii="Times New Roman" w:hAnsi="Times New Roman"/>
          <w:sz w:val="20"/>
          <w:szCs w:val="20"/>
          <w:lang w:val="en-US"/>
        </w:rPr>
        <w:tab/>
        <w:t>915</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7. РОЗКРИТТЯ ІНФОРМАЦІЇ ЩОДО ЗВІТУ ПРО ФІНАНСОВІРЕЗУЛЬТАТИ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Всі статті доходів і витрат, визнані у звітних періодах включено до складу Звіту про фінансові результати (звіту про сукупний дохід).</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7.1.   Дохід від реалізації товарів, робіт, послуг</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Показник </w:t>
      </w:r>
      <w:r w:rsidRPr="007E0103">
        <w:rPr>
          <w:rFonts w:ascii="Times New Roman" w:hAnsi="Times New Roman"/>
          <w:sz w:val="20"/>
          <w:szCs w:val="20"/>
          <w:lang w:val="en-US"/>
        </w:rPr>
        <w:tab/>
        <w:t xml:space="preserve"> 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Дохід від передачі у фінансовий лізинг об`єкта фінансового лізингу (вартість предмета лізингу)</w:t>
      </w:r>
      <w:r w:rsidRPr="007E0103">
        <w:rPr>
          <w:rFonts w:ascii="Times New Roman" w:hAnsi="Times New Roman"/>
          <w:sz w:val="20"/>
          <w:szCs w:val="20"/>
          <w:lang w:val="en-US"/>
        </w:rPr>
        <w:tab/>
        <w:t>420 145</w:t>
      </w:r>
      <w:r w:rsidRPr="007E0103">
        <w:rPr>
          <w:rFonts w:ascii="Times New Roman" w:hAnsi="Times New Roman"/>
          <w:sz w:val="20"/>
          <w:szCs w:val="20"/>
          <w:lang w:val="en-US"/>
        </w:rPr>
        <w:tab/>
        <w:t>512 361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Дохід від реалізації об'єктів повернутих з лізингу</w:t>
      </w:r>
      <w:r w:rsidRPr="007E0103">
        <w:rPr>
          <w:rFonts w:ascii="Times New Roman" w:hAnsi="Times New Roman"/>
          <w:sz w:val="20"/>
          <w:szCs w:val="20"/>
          <w:lang w:val="en-US"/>
        </w:rPr>
        <w:tab/>
        <w:t>5 965</w:t>
      </w:r>
      <w:r w:rsidRPr="007E0103">
        <w:rPr>
          <w:rFonts w:ascii="Times New Roman" w:hAnsi="Times New Roman"/>
          <w:sz w:val="20"/>
          <w:szCs w:val="20"/>
          <w:lang w:val="en-US"/>
        </w:rPr>
        <w:tab/>
        <w:t>11 932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Дохід від нарахованих % по виданим позикам</w:t>
      </w:r>
      <w:r w:rsidRPr="007E0103">
        <w:rPr>
          <w:rFonts w:ascii="Times New Roman" w:hAnsi="Times New Roman"/>
          <w:sz w:val="20"/>
          <w:szCs w:val="20"/>
          <w:lang w:val="en-US"/>
        </w:rPr>
        <w:tab/>
        <w:t>10 595</w:t>
      </w:r>
      <w:r w:rsidRPr="007E0103">
        <w:rPr>
          <w:rFonts w:ascii="Times New Roman" w:hAnsi="Times New Roman"/>
          <w:sz w:val="20"/>
          <w:szCs w:val="20"/>
          <w:lang w:val="en-US"/>
        </w:rPr>
        <w:tab/>
        <w:t>10 333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436 705</w:t>
      </w:r>
      <w:r w:rsidRPr="007E0103">
        <w:rPr>
          <w:rFonts w:ascii="Times New Roman" w:hAnsi="Times New Roman"/>
          <w:sz w:val="20"/>
          <w:szCs w:val="20"/>
          <w:lang w:val="en-US"/>
        </w:rPr>
        <w:tab/>
        <w:t>534 626</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Собівартість реалізованої продукції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Показник </w:t>
      </w: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Собівартість реалізованої продукції  (послуг)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422 405</w:t>
      </w:r>
      <w:r w:rsidRPr="007E0103">
        <w:rPr>
          <w:rFonts w:ascii="Times New Roman" w:hAnsi="Times New Roman"/>
          <w:sz w:val="20"/>
          <w:szCs w:val="20"/>
          <w:lang w:val="en-US"/>
        </w:rPr>
        <w:tab/>
        <w:t>518 428</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7.2. Інші операційні доходи</w:t>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t xml:space="preserve">                                                            </w:t>
      </w:r>
      <w:r w:rsidRPr="007E0103">
        <w:rPr>
          <w:rFonts w:ascii="Times New Roman" w:hAnsi="Times New Roman"/>
          <w:sz w:val="20"/>
          <w:szCs w:val="20"/>
          <w:lang w:val="en-US"/>
        </w:rPr>
        <w:tab/>
        <w:t>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Показник </w:t>
      </w: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Комісія та відсотки нараховані по договору фінансового лізингу</w:t>
      </w:r>
      <w:r w:rsidRPr="007E0103">
        <w:rPr>
          <w:rFonts w:ascii="Times New Roman" w:hAnsi="Times New Roman"/>
          <w:sz w:val="20"/>
          <w:szCs w:val="20"/>
          <w:lang w:val="en-US"/>
        </w:rPr>
        <w:tab/>
        <w:t>142 036</w:t>
      </w:r>
      <w:r w:rsidRPr="007E0103">
        <w:rPr>
          <w:rFonts w:ascii="Times New Roman" w:hAnsi="Times New Roman"/>
          <w:sz w:val="20"/>
          <w:szCs w:val="20"/>
          <w:lang w:val="en-US"/>
        </w:rPr>
        <w:tab/>
        <w:t>191 218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Штрафи, пеня</w:t>
      </w:r>
      <w:r w:rsidRPr="007E0103">
        <w:rPr>
          <w:rFonts w:ascii="Times New Roman" w:hAnsi="Times New Roman"/>
          <w:sz w:val="20"/>
          <w:szCs w:val="20"/>
          <w:lang w:val="en-US"/>
        </w:rPr>
        <w:tab/>
        <w:t>6001</w:t>
      </w:r>
      <w:r w:rsidRPr="007E0103">
        <w:rPr>
          <w:rFonts w:ascii="Times New Roman" w:hAnsi="Times New Roman"/>
          <w:sz w:val="20"/>
          <w:szCs w:val="20"/>
          <w:lang w:val="en-US"/>
        </w:rPr>
        <w:tab/>
        <w:t>8 130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доходи операційної діяльності</w:t>
      </w:r>
      <w:r w:rsidRPr="007E0103">
        <w:rPr>
          <w:rFonts w:ascii="Times New Roman" w:hAnsi="Times New Roman"/>
          <w:sz w:val="20"/>
          <w:szCs w:val="20"/>
          <w:lang w:val="en-US"/>
        </w:rPr>
        <w:tab/>
        <w:t>4 021</w:t>
      </w:r>
      <w:r w:rsidRPr="007E0103">
        <w:rPr>
          <w:rFonts w:ascii="Times New Roman" w:hAnsi="Times New Roman"/>
          <w:sz w:val="20"/>
          <w:szCs w:val="20"/>
          <w:lang w:val="en-US"/>
        </w:rPr>
        <w:tab/>
        <w:t>3 711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152 057</w:t>
      </w:r>
      <w:r w:rsidRPr="007E0103">
        <w:rPr>
          <w:rFonts w:ascii="Times New Roman" w:hAnsi="Times New Roman"/>
          <w:sz w:val="20"/>
          <w:szCs w:val="20"/>
          <w:lang w:val="en-US"/>
        </w:rPr>
        <w:tab/>
        <w:t>203 059</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операційні доходи включають дохід від купівлі-продажу валюти, дохід від операційної курсової різниці, компенсаційні витрати на страхування, доход від погашення боргу по факторинговим операціям, комісії за видачу кредиту та комісія до договору факторингу.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7.3. Операційні витрати</w:t>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t xml:space="preserve">          </w:t>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t xml:space="preserve">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Показник </w:t>
      </w: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Адміністративні витрати, в т.ч.:</w:t>
      </w:r>
      <w:r w:rsidRPr="007E0103">
        <w:rPr>
          <w:rFonts w:ascii="Times New Roman" w:hAnsi="Times New Roman"/>
          <w:sz w:val="20"/>
          <w:szCs w:val="20"/>
          <w:lang w:val="en-US"/>
        </w:rPr>
        <w:tab/>
        <w:t>45 795</w:t>
      </w:r>
      <w:r w:rsidRPr="007E0103">
        <w:rPr>
          <w:rFonts w:ascii="Times New Roman" w:hAnsi="Times New Roman"/>
          <w:sz w:val="20"/>
          <w:szCs w:val="20"/>
          <w:lang w:val="en-US"/>
        </w:rPr>
        <w:tab/>
        <w:t>57 328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на оплату праці</w:t>
      </w:r>
      <w:r w:rsidRPr="007E0103">
        <w:rPr>
          <w:rFonts w:ascii="Times New Roman" w:hAnsi="Times New Roman"/>
          <w:sz w:val="20"/>
          <w:szCs w:val="20"/>
          <w:lang w:val="en-US"/>
        </w:rPr>
        <w:tab/>
        <w:t>3 846</w:t>
      </w:r>
      <w:r w:rsidRPr="007E0103">
        <w:rPr>
          <w:rFonts w:ascii="Times New Roman" w:hAnsi="Times New Roman"/>
          <w:sz w:val="20"/>
          <w:szCs w:val="20"/>
          <w:lang w:val="en-US"/>
        </w:rPr>
        <w:tab/>
        <w:t>6 194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Відрахування на соціальні заходи</w:t>
      </w:r>
      <w:r w:rsidRPr="007E0103">
        <w:rPr>
          <w:rFonts w:ascii="Times New Roman" w:hAnsi="Times New Roman"/>
          <w:sz w:val="20"/>
          <w:szCs w:val="20"/>
          <w:lang w:val="en-US"/>
        </w:rPr>
        <w:tab/>
        <w:t>757</w:t>
      </w:r>
      <w:r w:rsidRPr="007E0103">
        <w:rPr>
          <w:rFonts w:ascii="Times New Roman" w:hAnsi="Times New Roman"/>
          <w:sz w:val="20"/>
          <w:szCs w:val="20"/>
          <w:lang w:val="en-US"/>
        </w:rPr>
        <w:tab/>
        <w:t>2 359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Матеріальні витрати</w:t>
      </w:r>
      <w:r w:rsidRPr="007E0103">
        <w:rPr>
          <w:rFonts w:ascii="Times New Roman" w:hAnsi="Times New Roman"/>
          <w:sz w:val="20"/>
          <w:szCs w:val="20"/>
          <w:lang w:val="en-US"/>
        </w:rPr>
        <w:tab/>
        <w:t>299</w:t>
      </w:r>
      <w:r w:rsidRPr="007E0103">
        <w:rPr>
          <w:rFonts w:ascii="Times New Roman" w:hAnsi="Times New Roman"/>
          <w:sz w:val="20"/>
          <w:szCs w:val="20"/>
          <w:lang w:val="en-US"/>
        </w:rPr>
        <w:tab/>
        <w:t>692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Винагорода за консультаційні, інформаційні, аудиторські й інші послуги</w:t>
      </w:r>
      <w:r w:rsidRPr="007E0103">
        <w:rPr>
          <w:rFonts w:ascii="Times New Roman" w:hAnsi="Times New Roman"/>
          <w:sz w:val="20"/>
          <w:szCs w:val="20"/>
          <w:lang w:val="en-US"/>
        </w:rPr>
        <w:tab/>
        <w:t>14 171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1909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Оренда приміщення</w:t>
      </w:r>
      <w:r w:rsidRPr="007E0103">
        <w:rPr>
          <w:rFonts w:ascii="Times New Roman" w:hAnsi="Times New Roman"/>
          <w:sz w:val="20"/>
          <w:szCs w:val="20"/>
          <w:lang w:val="en-US"/>
        </w:rPr>
        <w:tab/>
        <w:t>660</w:t>
      </w:r>
      <w:r w:rsidRPr="007E0103">
        <w:rPr>
          <w:rFonts w:ascii="Times New Roman" w:hAnsi="Times New Roman"/>
          <w:sz w:val="20"/>
          <w:szCs w:val="20"/>
          <w:lang w:val="en-US"/>
        </w:rPr>
        <w:tab/>
        <w:t>16 771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(послуги з супроводження системи охорони та моніторингу автотранспорту, загальногосподарські)</w:t>
      </w:r>
      <w:r w:rsidRPr="007E0103">
        <w:rPr>
          <w:rFonts w:ascii="Times New Roman" w:hAnsi="Times New Roman"/>
          <w:sz w:val="20"/>
          <w:szCs w:val="20"/>
          <w:lang w:val="en-US"/>
        </w:rPr>
        <w:tab/>
        <w:t>20 552</w:t>
      </w:r>
      <w:r w:rsidRPr="007E0103">
        <w:rPr>
          <w:rFonts w:ascii="Times New Roman" w:hAnsi="Times New Roman"/>
          <w:sz w:val="20"/>
          <w:szCs w:val="20"/>
          <w:lang w:val="en-US"/>
        </w:rPr>
        <w:tab/>
        <w:t>17 573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адміністративні</w:t>
      </w:r>
      <w:r w:rsidRPr="007E0103">
        <w:rPr>
          <w:rFonts w:ascii="Times New Roman" w:hAnsi="Times New Roman"/>
          <w:sz w:val="20"/>
          <w:szCs w:val="20"/>
          <w:lang w:val="en-US"/>
        </w:rPr>
        <w:tab/>
        <w:t>5 510</w:t>
      </w:r>
      <w:r w:rsidRPr="007E0103">
        <w:rPr>
          <w:rFonts w:ascii="Times New Roman" w:hAnsi="Times New Roman"/>
          <w:sz w:val="20"/>
          <w:szCs w:val="20"/>
          <w:lang w:val="en-US"/>
        </w:rPr>
        <w:tab/>
        <w:t>11 830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Інші операційні витрати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84 601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127 740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Втрати від зменшення корисності фінансових інструментів (резерв очікуваних кредитних збитків) </w:t>
      </w:r>
      <w:r w:rsidRPr="007E0103">
        <w:rPr>
          <w:rFonts w:ascii="Times New Roman" w:hAnsi="Times New Roman"/>
          <w:sz w:val="20"/>
          <w:szCs w:val="20"/>
          <w:lang w:val="en-US"/>
        </w:rPr>
        <w:tab/>
        <w:t>78 340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119 504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Курсові різниці</w:t>
      </w:r>
      <w:r w:rsidRPr="007E0103">
        <w:rPr>
          <w:rFonts w:ascii="Times New Roman" w:hAnsi="Times New Roman"/>
          <w:sz w:val="20"/>
          <w:szCs w:val="20"/>
          <w:lang w:val="en-US"/>
        </w:rPr>
        <w:tab/>
        <w:t>4 933</w:t>
      </w:r>
      <w:r w:rsidRPr="007E0103">
        <w:rPr>
          <w:rFonts w:ascii="Times New Roman" w:hAnsi="Times New Roman"/>
          <w:sz w:val="20"/>
          <w:szCs w:val="20"/>
          <w:lang w:val="en-US"/>
        </w:rPr>
        <w:tab/>
        <w:t>1 583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Інші витрати  операційної діяльності</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1 328</w:t>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6 653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130 394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185 068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7.4. фінансовий результат</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 звітний період  фінансовий результат діяльності Товариство,   представлений наступним чином: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Показники</w:t>
      </w: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Фінансовий результат до оподаткування прибуток (збиток) </w:t>
      </w:r>
      <w:r w:rsidRPr="007E0103">
        <w:rPr>
          <w:rFonts w:ascii="Times New Roman" w:hAnsi="Times New Roman"/>
          <w:sz w:val="20"/>
          <w:szCs w:val="20"/>
          <w:lang w:val="en-US"/>
        </w:rPr>
        <w:tab/>
        <w:t>8 186</w:t>
      </w:r>
      <w:r w:rsidRPr="007E0103">
        <w:rPr>
          <w:rFonts w:ascii="Times New Roman" w:hAnsi="Times New Roman"/>
          <w:sz w:val="20"/>
          <w:szCs w:val="20"/>
          <w:lang w:val="en-US"/>
        </w:rPr>
        <w:tab/>
        <w:t>8 856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з податку на прибуток</w:t>
      </w:r>
      <w:r w:rsidRPr="007E0103">
        <w:rPr>
          <w:rFonts w:ascii="Times New Roman" w:hAnsi="Times New Roman"/>
          <w:sz w:val="20"/>
          <w:szCs w:val="20"/>
          <w:lang w:val="en-US"/>
        </w:rPr>
        <w:tab/>
        <w:t>(1 474)</w:t>
      </w:r>
      <w:r w:rsidRPr="007E0103">
        <w:rPr>
          <w:rFonts w:ascii="Times New Roman" w:hAnsi="Times New Roman"/>
          <w:sz w:val="20"/>
          <w:szCs w:val="20"/>
          <w:lang w:val="en-US"/>
        </w:rPr>
        <w:tab/>
        <w:t>(2 214)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фінансовий результат</w:t>
      </w:r>
      <w:r w:rsidRPr="007E0103">
        <w:rPr>
          <w:rFonts w:ascii="Times New Roman" w:hAnsi="Times New Roman"/>
          <w:sz w:val="20"/>
          <w:szCs w:val="20"/>
          <w:lang w:val="en-US"/>
        </w:rPr>
        <w:tab/>
        <w:t>6 712</w:t>
      </w:r>
      <w:r w:rsidRPr="007E0103">
        <w:rPr>
          <w:rFonts w:ascii="Times New Roman" w:hAnsi="Times New Roman"/>
          <w:sz w:val="20"/>
          <w:szCs w:val="20"/>
          <w:lang w:val="en-US"/>
        </w:rPr>
        <w:tab/>
        <w:t>6 642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7.5. податок на прибуток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Ставки оподаткування, які застосовувалися до Товариство,   протягом звітних періодів були наступними: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 1 січня 2024р. по 31.12.2024р.   18%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 1 січня 2025р. по 31.12.2025р.   25%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Витрати по податку на прибуток, відображені в складі прибутку (збитку) в розрізі компонентів: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Показники</w:t>
      </w: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Сальдо по розрахунках з податку на прибуток  на 01.01.25</w:t>
      </w:r>
      <w:r w:rsidRPr="007E0103">
        <w:rPr>
          <w:rFonts w:ascii="Times New Roman" w:hAnsi="Times New Roman"/>
          <w:sz w:val="20"/>
          <w:szCs w:val="20"/>
          <w:lang w:val="en-US"/>
        </w:rPr>
        <w:tab/>
        <w:t>284</w:t>
      </w:r>
      <w:r w:rsidRPr="007E0103">
        <w:rPr>
          <w:rFonts w:ascii="Times New Roman" w:hAnsi="Times New Roman"/>
          <w:sz w:val="20"/>
          <w:szCs w:val="20"/>
          <w:lang w:val="en-US"/>
        </w:rPr>
        <w:tab/>
        <w:t>163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Нараховано податку на прибуток</w:t>
      </w:r>
      <w:r w:rsidRPr="007E0103">
        <w:rPr>
          <w:rFonts w:ascii="Times New Roman" w:hAnsi="Times New Roman"/>
          <w:sz w:val="20"/>
          <w:szCs w:val="20"/>
          <w:lang w:val="en-US"/>
        </w:rPr>
        <w:tab/>
        <w:t>1 474</w:t>
      </w:r>
      <w:r w:rsidRPr="007E0103">
        <w:rPr>
          <w:rFonts w:ascii="Times New Roman" w:hAnsi="Times New Roman"/>
          <w:sz w:val="20"/>
          <w:szCs w:val="20"/>
          <w:lang w:val="en-US"/>
        </w:rPr>
        <w:tab/>
        <w:t>2 214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Сплачено податку на прибуток за період </w:t>
      </w:r>
      <w:r w:rsidRPr="007E0103">
        <w:rPr>
          <w:rFonts w:ascii="Times New Roman" w:hAnsi="Times New Roman"/>
          <w:sz w:val="20"/>
          <w:szCs w:val="20"/>
          <w:lang w:val="en-US"/>
        </w:rPr>
        <w:tab/>
        <w:t>(1 595)</w:t>
      </w:r>
      <w:r w:rsidRPr="007E0103">
        <w:rPr>
          <w:rFonts w:ascii="Times New Roman" w:hAnsi="Times New Roman"/>
          <w:sz w:val="20"/>
          <w:szCs w:val="20"/>
          <w:lang w:val="en-US"/>
        </w:rPr>
        <w:tab/>
        <w:t>(1 680)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Сальдо по розрахунку станом на 31.12.25</w:t>
      </w:r>
      <w:r w:rsidRPr="007E0103">
        <w:rPr>
          <w:rFonts w:ascii="Times New Roman" w:hAnsi="Times New Roman"/>
          <w:sz w:val="20"/>
          <w:szCs w:val="20"/>
          <w:lang w:val="en-US"/>
        </w:rPr>
        <w:tab/>
        <w:t>163</w:t>
      </w:r>
      <w:r w:rsidRPr="007E0103">
        <w:rPr>
          <w:rFonts w:ascii="Times New Roman" w:hAnsi="Times New Roman"/>
          <w:sz w:val="20"/>
          <w:szCs w:val="20"/>
          <w:lang w:val="en-US"/>
        </w:rPr>
        <w:tab/>
        <w:t>697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зв'язку із тим, що керівництво Товариство,   в порядку, передбаченому Податковим кодексом України, прийняло рішення про незастосування коригувань фінансового результату з метою оподаткування, відстрочені податки  відсутні (не розраховуються).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8.РОЗКРИТТЯ ІНФОРМАЦІЇ ЩОДО ЗВІТУ ПРО РУХ ГРОШОВИХ  КОШТІВ (ЗА ПРЯМИМ МЕТОДОМ)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Звіт грошових коштів (за прямим методом) за 2025 рік складено за вимогами МСБО 7 за прямим методом, згідно з яким розкривається інформація про основні класи валових надходжень грошових коштів чи валових виплат грошових коштів на нетто-основі. У звіті відображений рух грошових коштів від операційної, інвестиційної та фінансової діяльності Товариство,  .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Рух коштів у результаті операційної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Операційна діяльність полягає в отриманні прибутку від звичайної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операційної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Показник </w:t>
      </w: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Дохід від передачі у фінансовий лізинг об`єкта фінансового лізингу (вартість предмета лізингу)</w:t>
      </w:r>
      <w:r w:rsidRPr="007E0103">
        <w:rPr>
          <w:rFonts w:ascii="Times New Roman" w:hAnsi="Times New Roman"/>
          <w:sz w:val="20"/>
          <w:szCs w:val="20"/>
          <w:lang w:val="en-US"/>
        </w:rPr>
        <w:tab/>
        <w:t>302 363</w:t>
      </w:r>
      <w:r w:rsidRPr="007E0103">
        <w:rPr>
          <w:rFonts w:ascii="Times New Roman" w:hAnsi="Times New Roman"/>
          <w:sz w:val="20"/>
          <w:szCs w:val="20"/>
          <w:lang w:val="en-US"/>
        </w:rPr>
        <w:tab/>
        <w:t>586 669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Цільове фінансування</w:t>
      </w:r>
      <w:r w:rsidRPr="007E0103">
        <w:rPr>
          <w:rFonts w:ascii="Times New Roman" w:hAnsi="Times New Roman"/>
          <w:sz w:val="20"/>
          <w:szCs w:val="20"/>
          <w:lang w:val="en-US"/>
        </w:rPr>
        <w:tab/>
        <w:t>40</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Фінансові доходи-% за кредитами</w:t>
      </w:r>
      <w:r w:rsidRPr="007E0103">
        <w:rPr>
          <w:rFonts w:ascii="Times New Roman" w:hAnsi="Times New Roman"/>
          <w:sz w:val="20"/>
          <w:szCs w:val="20"/>
          <w:lang w:val="en-US"/>
        </w:rPr>
        <w:tab/>
        <w:t>-</w:t>
      </w:r>
      <w:r w:rsidRPr="007E0103">
        <w:rPr>
          <w:rFonts w:ascii="Times New Roman" w:hAnsi="Times New Roman"/>
          <w:sz w:val="20"/>
          <w:szCs w:val="20"/>
          <w:lang w:val="en-US"/>
        </w:rPr>
        <w:tab/>
        <w:t>8 386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Надходження від погашення прав вимог </w:t>
      </w: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по отриманій фінансовій допомозі</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фін. установ від повернення позик</w:t>
      </w:r>
      <w:r w:rsidRPr="007E0103">
        <w:rPr>
          <w:rFonts w:ascii="Times New Roman" w:hAnsi="Times New Roman"/>
          <w:sz w:val="20"/>
          <w:szCs w:val="20"/>
          <w:lang w:val="en-US"/>
        </w:rPr>
        <w:tab/>
        <w:t>38 470</w:t>
      </w:r>
      <w:r w:rsidRPr="007E0103">
        <w:rPr>
          <w:rFonts w:ascii="Times New Roman" w:hAnsi="Times New Roman"/>
          <w:sz w:val="20"/>
          <w:szCs w:val="20"/>
          <w:lang w:val="en-US"/>
        </w:rPr>
        <w:tab/>
        <w:t>40 767</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w:t>
      </w:r>
      <w:r w:rsidRPr="007E0103">
        <w:rPr>
          <w:rFonts w:ascii="Times New Roman" w:hAnsi="Times New Roman"/>
          <w:sz w:val="20"/>
          <w:szCs w:val="20"/>
          <w:lang w:val="en-US"/>
        </w:rPr>
        <w:tab/>
      </w:r>
      <w:r w:rsidRPr="007E0103">
        <w:rPr>
          <w:rFonts w:ascii="Times New Roman" w:hAnsi="Times New Roman"/>
          <w:sz w:val="20"/>
          <w:szCs w:val="20"/>
          <w:lang w:val="en-US"/>
        </w:rPr>
        <w:tab/>
        <w:t>25 811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відсотків за залишками коштів на поточних рахунках</w:t>
      </w:r>
      <w:r w:rsidRPr="007E0103">
        <w:rPr>
          <w:rFonts w:ascii="Times New Roman" w:hAnsi="Times New Roman"/>
          <w:sz w:val="20"/>
          <w:szCs w:val="20"/>
          <w:lang w:val="en-US"/>
        </w:rPr>
        <w:tab/>
        <w:t>34</w:t>
      </w:r>
      <w:r w:rsidRPr="007E0103">
        <w:rPr>
          <w:rFonts w:ascii="Times New Roman" w:hAnsi="Times New Roman"/>
          <w:sz w:val="20"/>
          <w:szCs w:val="20"/>
          <w:lang w:val="en-US"/>
        </w:rPr>
        <w:tab/>
        <w:t>124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Надходження від повернення авансів</w:t>
      </w:r>
      <w:r w:rsidRPr="007E0103">
        <w:rPr>
          <w:rFonts w:ascii="Times New Roman" w:hAnsi="Times New Roman"/>
          <w:sz w:val="20"/>
          <w:szCs w:val="20"/>
          <w:lang w:val="en-US"/>
        </w:rPr>
        <w:tab/>
        <w:t>1793</w:t>
      </w:r>
      <w:r w:rsidRPr="007E0103">
        <w:rPr>
          <w:rFonts w:ascii="Times New Roman" w:hAnsi="Times New Roman"/>
          <w:sz w:val="20"/>
          <w:szCs w:val="20"/>
          <w:lang w:val="en-US"/>
        </w:rPr>
        <w:tab/>
        <w:t>2 132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авансів від покупців</w:t>
      </w:r>
      <w:r w:rsidRPr="007E0103">
        <w:rPr>
          <w:rFonts w:ascii="Times New Roman" w:hAnsi="Times New Roman"/>
          <w:sz w:val="20"/>
          <w:szCs w:val="20"/>
          <w:lang w:val="en-US"/>
        </w:rPr>
        <w:tab/>
        <w:t>127 105</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боржників неустойки (штрафів, пені)</w:t>
      </w:r>
      <w:r w:rsidRPr="007E0103">
        <w:rPr>
          <w:rFonts w:ascii="Times New Roman" w:hAnsi="Times New Roman"/>
          <w:sz w:val="20"/>
          <w:szCs w:val="20"/>
          <w:lang w:val="en-US"/>
        </w:rPr>
        <w:tab/>
        <w:t>33</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469 838</w:t>
      </w:r>
      <w:r w:rsidRPr="007E0103">
        <w:rPr>
          <w:rFonts w:ascii="Times New Roman" w:hAnsi="Times New Roman"/>
          <w:sz w:val="20"/>
          <w:szCs w:val="20"/>
          <w:lang w:val="en-US"/>
        </w:rPr>
        <w:tab/>
        <w:t xml:space="preserve">            663 889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r>
      <w:r w:rsidRPr="007E0103">
        <w:rPr>
          <w:rFonts w:ascii="Times New Roman" w:hAnsi="Times New Roman"/>
          <w:sz w:val="20"/>
          <w:szCs w:val="20"/>
          <w:lang w:val="en-US"/>
        </w:rPr>
        <w:tab/>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надходження від операційної діяльності включають надходження від покупців згідно договорів купівлі-продажу транспортних засобів повернутих з лізингу - 12 032 тис.грн, надходження від повернення виданої фіндопомоги - 3784,0 тис. грн., надходження від помилково перерахованих коштів - 6404,3 тис.грн.</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(видатки)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Показник </w:t>
      </w: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Витрачання на надання кредитів </w:t>
      </w:r>
      <w:r w:rsidRPr="007E0103">
        <w:rPr>
          <w:rFonts w:ascii="Times New Roman" w:hAnsi="Times New Roman"/>
          <w:sz w:val="20"/>
          <w:szCs w:val="20"/>
          <w:lang w:val="en-US"/>
        </w:rPr>
        <w:tab/>
        <w:t>(61 349)</w:t>
      </w:r>
      <w:r w:rsidRPr="007E0103">
        <w:rPr>
          <w:rFonts w:ascii="Times New Roman" w:hAnsi="Times New Roman"/>
          <w:sz w:val="20"/>
          <w:szCs w:val="20"/>
          <w:lang w:val="en-US"/>
        </w:rPr>
        <w:tab/>
        <w:t>(63 988)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Витрачання на сплату фінансування по договорам факторингу </w:t>
      </w:r>
      <w:r w:rsidRPr="007E0103">
        <w:rPr>
          <w:rFonts w:ascii="Times New Roman" w:hAnsi="Times New Roman"/>
          <w:sz w:val="20"/>
          <w:szCs w:val="20"/>
          <w:lang w:val="en-US"/>
        </w:rPr>
        <w:tab/>
        <w:t>-</w:t>
      </w:r>
      <w:r w:rsidRPr="007E0103">
        <w:rPr>
          <w:rFonts w:ascii="Times New Roman" w:hAnsi="Times New Roman"/>
          <w:sz w:val="20"/>
          <w:szCs w:val="20"/>
          <w:lang w:val="en-US"/>
        </w:rPr>
        <w:tab/>
        <w:t>(12 530)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оплату авансів</w:t>
      </w:r>
      <w:r w:rsidRPr="007E0103">
        <w:rPr>
          <w:rFonts w:ascii="Times New Roman" w:hAnsi="Times New Roman"/>
          <w:sz w:val="20"/>
          <w:szCs w:val="20"/>
          <w:lang w:val="en-US"/>
        </w:rPr>
        <w:tab/>
        <w:t>(12 108)</w:t>
      </w:r>
      <w:r w:rsidRPr="007E0103">
        <w:rPr>
          <w:rFonts w:ascii="Times New Roman" w:hAnsi="Times New Roman"/>
          <w:sz w:val="20"/>
          <w:szCs w:val="20"/>
          <w:lang w:val="en-US"/>
        </w:rPr>
        <w:tab/>
        <w:t>(31 )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повернення авансів</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оплату товарів та послуг</w:t>
      </w:r>
      <w:r w:rsidRPr="007E0103">
        <w:rPr>
          <w:rFonts w:ascii="Times New Roman" w:hAnsi="Times New Roman"/>
          <w:sz w:val="20"/>
          <w:szCs w:val="20"/>
          <w:lang w:val="en-US"/>
        </w:rPr>
        <w:tab/>
        <w:t>(449 301)</w:t>
      </w:r>
      <w:r w:rsidRPr="007E0103">
        <w:rPr>
          <w:rFonts w:ascii="Times New Roman" w:hAnsi="Times New Roman"/>
          <w:sz w:val="20"/>
          <w:szCs w:val="20"/>
          <w:lang w:val="en-US"/>
        </w:rPr>
        <w:tab/>
        <w:t>(551 084)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на зарплату з податками</w:t>
      </w:r>
      <w:r w:rsidRPr="007E0103">
        <w:rPr>
          <w:rFonts w:ascii="Times New Roman" w:hAnsi="Times New Roman"/>
          <w:sz w:val="20"/>
          <w:szCs w:val="20"/>
          <w:lang w:val="en-US"/>
        </w:rPr>
        <w:tab/>
        <w:t>(5 108)</w:t>
      </w:r>
      <w:r w:rsidRPr="007E0103">
        <w:rPr>
          <w:rFonts w:ascii="Times New Roman" w:hAnsi="Times New Roman"/>
          <w:sz w:val="20"/>
          <w:szCs w:val="20"/>
          <w:lang w:val="en-US"/>
        </w:rPr>
        <w:tab/>
        <w:t>(6 204)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 на сплату податків</w:t>
      </w:r>
      <w:r w:rsidRPr="007E0103">
        <w:rPr>
          <w:rFonts w:ascii="Times New Roman" w:hAnsi="Times New Roman"/>
          <w:sz w:val="20"/>
          <w:szCs w:val="20"/>
          <w:lang w:val="en-US"/>
        </w:rPr>
        <w:tab/>
        <w:t>(1 594)</w:t>
      </w:r>
      <w:r w:rsidRPr="007E0103">
        <w:rPr>
          <w:rFonts w:ascii="Times New Roman" w:hAnsi="Times New Roman"/>
          <w:sz w:val="20"/>
          <w:szCs w:val="20"/>
          <w:lang w:val="en-US"/>
        </w:rPr>
        <w:tab/>
        <w:t>(6 740)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Витрати-сплата пенсійного внеску при купівлі авто</w:t>
      </w:r>
      <w:r w:rsidRPr="007E0103">
        <w:rPr>
          <w:rFonts w:ascii="Times New Roman" w:hAnsi="Times New Roman"/>
          <w:sz w:val="20"/>
          <w:szCs w:val="20"/>
          <w:lang w:val="en-US"/>
        </w:rPr>
        <w:tab/>
        <w:t>(2 086)</w:t>
      </w:r>
      <w:r w:rsidRPr="007E0103">
        <w:rPr>
          <w:rFonts w:ascii="Times New Roman" w:hAnsi="Times New Roman"/>
          <w:sz w:val="20"/>
          <w:szCs w:val="20"/>
          <w:lang w:val="en-US"/>
        </w:rPr>
        <w:tab/>
        <w:t>(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витрати</w:t>
      </w:r>
      <w:r w:rsidRPr="007E0103">
        <w:rPr>
          <w:rFonts w:ascii="Times New Roman" w:hAnsi="Times New Roman"/>
          <w:sz w:val="20"/>
          <w:szCs w:val="20"/>
          <w:lang w:val="en-US"/>
        </w:rPr>
        <w:tab/>
        <w:t>(7 858)</w:t>
      </w:r>
      <w:r w:rsidRPr="007E0103">
        <w:rPr>
          <w:rFonts w:ascii="Times New Roman" w:hAnsi="Times New Roman"/>
          <w:sz w:val="20"/>
          <w:szCs w:val="20"/>
          <w:lang w:val="en-US"/>
        </w:rPr>
        <w:tab/>
        <w:t>(20 059)</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(539 404)</w:t>
      </w:r>
      <w:r w:rsidRPr="007E0103">
        <w:rPr>
          <w:rFonts w:ascii="Times New Roman" w:hAnsi="Times New Roman"/>
          <w:sz w:val="20"/>
          <w:szCs w:val="20"/>
          <w:lang w:val="en-US"/>
        </w:rPr>
        <w:tab/>
        <w:t>(660 636)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рух коштів від операційної діяльності</w:t>
      </w:r>
      <w:r w:rsidRPr="007E0103">
        <w:rPr>
          <w:rFonts w:ascii="Times New Roman" w:hAnsi="Times New Roman"/>
          <w:sz w:val="20"/>
          <w:szCs w:val="20"/>
          <w:lang w:val="en-US"/>
        </w:rPr>
        <w:tab/>
        <w:t>(69 566)</w:t>
      </w:r>
      <w:r w:rsidRPr="007E0103">
        <w:rPr>
          <w:rFonts w:ascii="Times New Roman" w:hAnsi="Times New Roman"/>
          <w:sz w:val="20"/>
          <w:szCs w:val="20"/>
          <w:lang w:val="en-US"/>
        </w:rPr>
        <w:tab/>
        <w:t xml:space="preserve"> 3253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витрати від операційної діяльності включають витрати на повернення помилково та надлишково перерахованих коштів - 8170,5 тис.грн., витрати на оплату процентного доходу по облігаціях 9378,6 тис.грн. витрати на комісію за видачу кредитів, розрахунково-касове обслуговування, оплату штрафів, витрати на відрядження, благодійну допомогу.</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Рух коштів в результаті інвестиційної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Надходження в результаті реалізації фінансової інвестиції </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Надходження від погашення позик</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надання позик</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придбання фін. інвестицій</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придбання необоротних активів</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Рух коштів у результаті фінансової  діяльності</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ab/>
        <w:t>2024 рік</w:t>
      </w:r>
      <w:r w:rsidRPr="007E0103">
        <w:rPr>
          <w:rFonts w:ascii="Times New Roman" w:hAnsi="Times New Roman"/>
          <w:sz w:val="20"/>
          <w:szCs w:val="20"/>
          <w:lang w:val="en-US"/>
        </w:rPr>
        <w:tab/>
        <w:t>2025 рік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Отримання позик </w:t>
      </w:r>
      <w:r w:rsidRPr="007E0103">
        <w:rPr>
          <w:rFonts w:ascii="Times New Roman" w:hAnsi="Times New Roman"/>
          <w:sz w:val="20"/>
          <w:szCs w:val="20"/>
          <w:lang w:val="en-US"/>
        </w:rPr>
        <w:tab/>
        <w:t>199 973</w:t>
      </w:r>
      <w:r w:rsidRPr="007E0103">
        <w:rPr>
          <w:rFonts w:ascii="Times New Roman" w:hAnsi="Times New Roman"/>
          <w:sz w:val="20"/>
          <w:szCs w:val="20"/>
          <w:lang w:val="en-US"/>
        </w:rPr>
        <w:tab/>
        <w:t>335 972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Погашення позик</w:t>
      </w:r>
      <w:r w:rsidRPr="007E0103">
        <w:rPr>
          <w:rFonts w:ascii="Times New Roman" w:hAnsi="Times New Roman"/>
          <w:sz w:val="20"/>
          <w:szCs w:val="20"/>
          <w:lang w:val="en-US"/>
        </w:rPr>
        <w:tab/>
        <w:t>(122 943)</w:t>
      </w:r>
      <w:r w:rsidRPr="007E0103">
        <w:rPr>
          <w:rFonts w:ascii="Times New Roman" w:hAnsi="Times New Roman"/>
          <w:sz w:val="20"/>
          <w:szCs w:val="20"/>
          <w:lang w:val="en-US"/>
        </w:rPr>
        <w:tab/>
        <w:t>(312 992)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Витрачання на сплату відсотків</w:t>
      </w:r>
      <w:r w:rsidRPr="007E0103">
        <w:rPr>
          <w:rFonts w:ascii="Times New Roman" w:hAnsi="Times New Roman"/>
          <w:sz w:val="20"/>
          <w:szCs w:val="20"/>
          <w:lang w:val="en-US"/>
        </w:rPr>
        <w:tab/>
        <w:t>(26 172)</w:t>
      </w:r>
      <w:r w:rsidRPr="007E0103">
        <w:rPr>
          <w:rFonts w:ascii="Times New Roman" w:hAnsi="Times New Roman"/>
          <w:sz w:val="20"/>
          <w:szCs w:val="20"/>
          <w:lang w:val="en-US"/>
        </w:rPr>
        <w:tab/>
        <w:t>(20 350)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платежі</w:t>
      </w:r>
      <w:r w:rsidRPr="007E0103">
        <w:rPr>
          <w:rFonts w:ascii="Times New Roman" w:hAnsi="Times New Roman"/>
          <w:sz w:val="20"/>
          <w:szCs w:val="20"/>
          <w:lang w:val="en-US"/>
        </w:rPr>
        <w:tab/>
        <w:t>-</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64 658</w:t>
      </w:r>
      <w:r w:rsidRPr="007E0103">
        <w:rPr>
          <w:rFonts w:ascii="Times New Roman" w:hAnsi="Times New Roman"/>
          <w:sz w:val="20"/>
          <w:szCs w:val="20"/>
          <w:lang w:val="en-US"/>
        </w:rPr>
        <w:tab/>
        <w:t>2 630</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 результаті діяльності в фінансовій звітності Товариство,   за звітний період з 01.01.2025 по 31.12.2025 року, чистий рух грошових коштів за звітний період склав:</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Показники                                                                                                                                                                               </w:t>
      </w:r>
      <w:r w:rsidRPr="007E0103">
        <w:rPr>
          <w:rFonts w:ascii="Times New Roman" w:hAnsi="Times New Roman"/>
          <w:sz w:val="20"/>
          <w:szCs w:val="20"/>
          <w:lang w:val="en-US"/>
        </w:rPr>
        <w:tab/>
        <w:t>2024</w:t>
      </w:r>
      <w:r w:rsidRPr="007E0103">
        <w:rPr>
          <w:rFonts w:ascii="Times New Roman" w:hAnsi="Times New Roman"/>
          <w:sz w:val="20"/>
          <w:szCs w:val="20"/>
          <w:lang w:val="en-US"/>
        </w:rPr>
        <w:tab/>
        <w:t>2025</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Чистий рух коштів за звітний період</w:t>
      </w:r>
      <w:r w:rsidRPr="007E0103">
        <w:rPr>
          <w:rFonts w:ascii="Times New Roman" w:hAnsi="Times New Roman"/>
          <w:sz w:val="20"/>
          <w:szCs w:val="20"/>
          <w:lang w:val="en-US"/>
        </w:rPr>
        <w:tab/>
        <w:t>(4 908)</w:t>
      </w:r>
      <w:r w:rsidRPr="007E0103">
        <w:rPr>
          <w:rFonts w:ascii="Times New Roman" w:hAnsi="Times New Roman"/>
          <w:sz w:val="20"/>
          <w:szCs w:val="20"/>
          <w:lang w:val="en-US"/>
        </w:rPr>
        <w:tab/>
        <w:t>5 883</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Залишок коштів на початок року</w:t>
      </w:r>
      <w:r w:rsidRPr="007E0103">
        <w:rPr>
          <w:rFonts w:ascii="Times New Roman" w:hAnsi="Times New Roman"/>
          <w:sz w:val="20"/>
          <w:szCs w:val="20"/>
          <w:lang w:val="en-US"/>
        </w:rPr>
        <w:tab/>
        <w:t>5 266</w:t>
      </w:r>
      <w:r w:rsidRPr="007E0103">
        <w:rPr>
          <w:rFonts w:ascii="Times New Roman" w:hAnsi="Times New Roman"/>
          <w:sz w:val="20"/>
          <w:szCs w:val="20"/>
          <w:lang w:val="en-US"/>
        </w:rPr>
        <w:tab/>
        <w:t>914</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Вплив зміни валютних курсів</w:t>
      </w:r>
      <w:r w:rsidRPr="007E0103">
        <w:rPr>
          <w:rFonts w:ascii="Times New Roman" w:hAnsi="Times New Roman"/>
          <w:sz w:val="20"/>
          <w:szCs w:val="20"/>
          <w:lang w:val="en-US"/>
        </w:rPr>
        <w:tab/>
        <w:t>556</w:t>
      </w:r>
      <w:r w:rsidRPr="007E0103">
        <w:rPr>
          <w:rFonts w:ascii="Times New Roman" w:hAnsi="Times New Roman"/>
          <w:sz w:val="20"/>
          <w:szCs w:val="20"/>
          <w:lang w:val="en-US"/>
        </w:rPr>
        <w:tab/>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ЗАЛИШОК КОШТІВ НА КІНЕЦЬ РОКУ</w:t>
      </w:r>
      <w:r w:rsidRPr="007E0103">
        <w:rPr>
          <w:rFonts w:ascii="Times New Roman" w:hAnsi="Times New Roman"/>
          <w:sz w:val="20"/>
          <w:szCs w:val="20"/>
          <w:lang w:val="en-US"/>
        </w:rPr>
        <w:tab/>
        <w:t>914</w:t>
      </w:r>
      <w:r w:rsidRPr="007E0103">
        <w:rPr>
          <w:rFonts w:ascii="Times New Roman" w:hAnsi="Times New Roman"/>
          <w:sz w:val="20"/>
          <w:szCs w:val="20"/>
          <w:lang w:val="en-US"/>
        </w:rPr>
        <w:tab/>
        <w:t>6</w:t>
      </w:r>
      <w:r w:rsidRPr="007E0103">
        <w:rPr>
          <w:rFonts w:ascii="Times New Roman" w:hAnsi="Times New Roman"/>
          <w:sz w:val="20"/>
          <w:szCs w:val="20"/>
          <w:lang w:val="en-US"/>
        </w:rPr>
        <w:tab/>
        <w:t>797</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9.Розкриття інформації щодо звіту про власний капітал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Статутний капітал Товариство,    станом на 31.12.2024 року склав 18 896 тис. грн. , на 31.12.2025 року складав 18 896 тис. грн. В звіті про власний капітал Товариство,   відображає рух власного капіталу у розрізі складових капіталу, визнаного до МСФЗ.</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Капітал Товариства має наступну структуру: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Складові структури капіталу</w:t>
      </w:r>
      <w:r w:rsidRPr="007E0103">
        <w:rPr>
          <w:rFonts w:ascii="Times New Roman" w:hAnsi="Times New Roman"/>
          <w:sz w:val="20"/>
          <w:szCs w:val="20"/>
          <w:lang w:val="en-US"/>
        </w:rPr>
        <w:tab/>
        <w:t xml:space="preserve">Станом на 31.12.2024 р., </w:t>
      </w:r>
      <w:r w:rsidRPr="007E0103">
        <w:rPr>
          <w:rFonts w:ascii="Times New Roman" w:hAnsi="Times New Roman"/>
          <w:sz w:val="20"/>
          <w:szCs w:val="20"/>
          <w:lang w:val="en-US"/>
        </w:rPr>
        <w:tab/>
        <w:t xml:space="preserve">Станом на 31.12.2025 р.,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Зареєстрований капітал</w:t>
      </w:r>
      <w:r w:rsidRPr="007E0103">
        <w:rPr>
          <w:rFonts w:ascii="Times New Roman" w:hAnsi="Times New Roman"/>
          <w:sz w:val="20"/>
          <w:szCs w:val="20"/>
          <w:lang w:val="en-US"/>
        </w:rPr>
        <w:tab/>
        <w:t>18 896</w:t>
      </w:r>
      <w:r w:rsidRPr="007E0103">
        <w:rPr>
          <w:rFonts w:ascii="Times New Roman" w:hAnsi="Times New Roman"/>
          <w:sz w:val="20"/>
          <w:szCs w:val="20"/>
          <w:lang w:val="en-US"/>
        </w:rPr>
        <w:tab/>
        <w:t>18 896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Нерозподілений прибуток (непокритий збиток)</w:t>
      </w:r>
      <w:r w:rsidRPr="007E0103">
        <w:rPr>
          <w:rFonts w:ascii="Times New Roman" w:hAnsi="Times New Roman"/>
          <w:sz w:val="20"/>
          <w:szCs w:val="20"/>
          <w:lang w:val="en-US"/>
        </w:rPr>
        <w:tab/>
        <w:t>9 450</w:t>
      </w:r>
      <w:r w:rsidRPr="007E0103">
        <w:rPr>
          <w:rFonts w:ascii="Times New Roman" w:hAnsi="Times New Roman"/>
          <w:sz w:val="20"/>
          <w:szCs w:val="20"/>
          <w:lang w:val="en-US"/>
        </w:rPr>
        <w:tab/>
        <w:t>16 092</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Всього</w:t>
      </w:r>
      <w:r w:rsidRPr="007E0103">
        <w:rPr>
          <w:rFonts w:ascii="Times New Roman" w:hAnsi="Times New Roman"/>
          <w:sz w:val="20"/>
          <w:szCs w:val="20"/>
          <w:lang w:val="en-US"/>
        </w:rPr>
        <w:tab/>
        <w:t>28 346</w:t>
      </w:r>
      <w:r w:rsidRPr="007E0103">
        <w:rPr>
          <w:rFonts w:ascii="Times New Roman" w:hAnsi="Times New Roman"/>
          <w:sz w:val="20"/>
          <w:szCs w:val="20"/>
          <w:lang w:val="en-US"/>
        </w:rPr>
        <w:tab/>
        <w:t>34 988</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Станом на 31.12.2025 року Статутний капітал ТОВ ФК "А-ФІНАНС" сформовано за рахунок грошових коштів, що підтверджується первинними документами,  в розмірі 18 896 тис. грн. 00 коп., що становить 100% від заявленого.</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9.ОПЕРАЦІЇ З ПОВ'ЯЗАНИМИ  СТОРОНАМИ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Пов'язаними  вважають сторони, одна з яких має можливість контролювати іншу або здійснювати суттєвий вплив на прийняття фінансових та операційних рішень іншою стороною, як це визначено в МСБО 24 "Розкриття інформації щодо зв'язаних сторін". Рішення про те, які сторони являються зв'язаними приймають не тільки на основі їх юридичної форми, але і виходячи з характеру стосунків зв'язаними сторін.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 пов'язаних сторін Товариство,   відносяться учасники Товариство,  , кінцеві бенефіціарні власники та управлінський персонал.</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Учасник Товариства,  , частка в статутному капіталі - 100 % є ТОВ "Інвест Діл Груп". Код ЄДРПОУ: 43044931;</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кінцевий бенефіціарний власник (контролер) ТОВ "Інвест Діл Груп" - Гончарук Андрій Васильович, непрямий вирішальний вплив.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Директор за період з 01.01.2025 по 31.12.2025 р.  - Мороз Олександр Тимофійович.</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Операції, що відбувались з пов'язаними сторонами протягом 2025 року.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Протягом   року 2025 р. нарахована та виплачена заробітна плата Директору Морозу Олександру Тимофійовичу у сумі 291,6  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Кредиторська заборгованість на 31.12.2025 року за договорами поворотної безвідсоткової фінансової допомоги від пов'язаної особи становить 55865.00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Кредиторська заборгованість за договорами фінансової допомоги від засновника ТОВ "Інвест Діл Груп"  Код ЄДРПОУ: 43044931 і кінцевого бенефіціарного власника Гончарук Андрія Васильовича станом на 31.12.2025 р відсутня.</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10.</w:t>
      </w:r>
      <w:r w:rsidRPr="007E0103">
        <w:rPr>
          <w:rFonts w:ascii="Times New Roman" w:hAnsi="Times New Roman"/>
          <w:sz w:val="20"/>
          <w:szCs w:val="20"/>
          <w:lang w:val="en-US"/>
        </w:rPr>
        <w:tab/>
        <w:t>ФАКТИЧНІ ТА ПОТЕНЦІЙНІ ФІНАНСОВІ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Податкова система</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Податкове, валютне та митне законодавство України часто змінюється, тому може тлумачитися по-різному. Відповідні органи можуть не погодитися з тлумаченням цього законодавства керівництвом Товариство,   у зв'язку з діяльністю Товариство,   та операціями в рамках цієї діяльності. Внаслідок цього може існувати значна невизначеність щодо забезпечення або тлумачення нового законодавства та нечіткі або відсутні правила його виконання. Податкові органи України можуть займати більш агресивну позицію у своєму тлумаченні законодавства та проведенні податкових перевірок, застосовуючи досить складний підхід. Ці фактори у поєднанні із зусиллями податкових органів, спрямованими на збільшення податкових надходжень у відповідь на зростання бюджетного тиску, можуть призвести до зростання рівня та частоти податкових перевірок, тому існує можливість, що операції та діяльність, які раніше не заперечувались, можуть бути оскаржені. У результаті можуть бути нараховані додаткові суттєві суми податків, штрафів та пені. Відповідні органи можуть проводити податкові перевірки у фінансових періодах протягом трьох календарних років після їх закінчення. За певних обставин перевірка може стосуватися довших періодів. Наслідки таких перевірок з боку податкових органів не можуть бути оцінені з достатнім ступенем надійності, проте вони можуть бути суттєвими для фінансового стану та діяльності організації в цілому.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Юридичні зобов'язання, судові позови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 процесі діяльності Товариство  перебуває постійно в судових позовах. Як юристи Товариства   висувають претензії до боржників на стягнення заборгованості по придбаним вимогам, так і контрагенти висувають зустрічні претензії на визнання правочинів не дійсними. Юридичний відділ  постійно проводить аналіз стану судових справ. Забезпечення (резерв) по судовим позовам створюється лише з врахуванням можливого програшу справі заявленої матеріальної та моральної шкоди.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11.УПРАВЛІННЯ РИЗИКАМИ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Управління ризиками відіграє важливу роль у господарській діяльності Товариства . Загальна програма управління ризиками Товариства  спрямована  на фінансові ризики, а також на операційні та юридичні ризики.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Головним завданням управління фінансовими ризиками Товариства є приведення своєї діяльності у відповідність установленим чинним законодавством України критеріям та нормативам платоспроможності, якості активів, ризикованості операцій та ліквідності для забезпечення стабільної діяльності, а також запобіганням можливим втратам капіталу через ризики, що притаманні діяльності фінансових установ. Управління операційними та юридичними ризиками забезпечує належне дотримання внутрішніх регламентів та процедур з метою їх мінімізації. Опис політики управління ризиками Товариства  по відношенню до основних видів ризиків, характерних для даного звітного періоду, представлено нижче. В сформованій ситуації керівництво вживає належних заходів для забезпечення діяльності Товариства. Протягом року Товариство не здійснювало торгових операцій з сумнівними фінансовими інструментами.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Справедлива вартість фінансових активів і фінансових зобов'язань станом на 31 грудня 2025 року дорівнює їх балансовій вартості.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ФІНАНСОВІ РИЗИКИ.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Загальний фінансовий ризик (ризик банкрутства) - ризик неможливості продовження діяльності підприємства, який може виникнути при погіршенні фінансового стану Товариства , якості його активів, структури капіталу, при </w:t>
      </w:r>
      <w:r w:rsidRPr="007E0103">
        <w:rPr>
          <w:rFonts w:ascii="Times New Roman" w:hAnsi="Times New Roman"/>
          <w:sz w:val="20"/>
          <w:szCs w:val="20"/>
          <w:lang w:val="en-US"/>
        </w:rPr>
        <w:lastRenderedPageBreak/>
        <w:t>виникненні збитків від його діяльності внаслідок перевищення витрат над доходами.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Ринковий ризик - ризик виникнення фінансових втрат (збитків), які пов'язані з несприятливою зміною ринкової вартості фінансових інструментів у зв'язку з коливаннями цін на сегментах фінансового ринку, чутливих до зміни відсоткових ставок: ринку  дорогоцінних металів,  валютному ринку і товарному ринку.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Ринковий ризик включає:</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процентний ризик. Товариство, зазнає впливу коливань переважних рівнів ринкових процентних ставок на свій фінансовий стан та грошові потоки. Процентна маржа може збільшуватись в результаті таких змін, але може й зменшуватись або призводити до збитків у разі виникнення несподіваних змін.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інший ціновий ризик - це ризик того, що справедлива вартість або майбутні грошові потоки від фінансового інструмента коливатимуться внаслідок змін ринкових цін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Основним методом оцінки цінового та процентного ризику є аналіз чутливості.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Ризик процентної ставки.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наражається на ризик у зв'язку із впливом коливань рівнів ринкової процентної ставки на його фінансовий стан та грошові потоки. Процентна маржа може збільшуватися в результаті таких змін, але може також зменшуватися або приносити збитки в разі несподіваних змін. Товариство,   не розкриває у примітках оцінку можливих коливань відсоткових ставок у зв'язку із тим, що частка депозиту у активах Товариства  незначна, а значить відхилення також можливе лише у незначних розмірах.</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Кредитний ризик - ризик виникнення у Товариства  фінансових втрат (збитків) внаслідок невиконання в повному обсязі або неповного виконання контрагентом своїх фінансових зобов'язань перед Товариством,   відповідно до умов договору. Розмір збитків у цьому випадку пов'язаний із сумою невиконаного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Управління кредитним ризиком, що пов'язаний із покупцями, здійснюється кожною бізнес-одиницею у відповідності до політики, процедур та системі контролю, встановленими Товариства по відношенню до управління кредитними ризиками, що пов'язані із покупцями.  Основним методом оцінки кредитних ризиків керівництвом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Ризик ліквідності - ризик виникнення збитків у Товариства у зв'язку з неможливістю своєчасного виконання ним в повному обсязі своїх фінансових зобов'язань, не зазнавши при цьому неприйнятних втрат, внаслідок відсутності достатнього обсягу високоліквідних активів. Ризик ліквідності існує тоді, коли існує розбіжність у строках виплат за активами і зобов'язаннями. Товариство, здійснює управління ліквідністю з метою забезпечення постійної наявності коштів, необхідних для виконання усіх зобов'язань у визначені терміни. Політики ліквідності Товариства  перевіряються і затверджуються управлінським персоналом.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не використовує похідні фінансові інструменти для управління ризиками, що виникають внаслідок зміни процентних ставок, а також кредитного ризику та ризику ліквідності.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не приймало участі в будь-яких операціях з використанням похідних фінансових інструментів. Загальна програма управління ризиками направлена на відстежування динаміки фінансового ринку України і зменшення його потенційного негативного впливу на результати діяльності Товариство,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ОПЕРАЦІЙНІ РИЗИКИ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Операційний ризик включає наступні: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   вимог законодавства, договірних зобов'язань, а також з недостатньою правовою захищеністю Товариство,   або з правовими помилками, яких припускається Товариство,   при провадженні професійної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Товариство,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ІНШІ НЕФІНАНСОВІ РИЗИКИ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До інших нефінансових ризиків діяльності Товариства належать такі ризики: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w:t>
      </w:r>
      <w:r w:rsidRPr="007E0103">
        <w:rPr>
          <w:rFonts w:ascii="Times New Roman" w:hAnsi="Times New Roman"/>
          <w:sz w:val="20"/>
          <w:szCs w:val="20"/>
          <w:lang w:val="en-US"/>
        </w:rPr>
        <w:tab/>
        <w:t>стратегічний ризик - ризик виникнення збитків, які пов'язані з прийняттям неефективних управлінських рішень, помилками, які були допущені під час їх прийняття, а також з неналежною реалізацією рішень, що визначають стратегію діяльності та розвитку Товариство,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ризик втрати ділової репутації (репутаційний ризик) - ризик виникнення збитків, пов'язаних зі зменшенням кількості клієнтів  Товариства через виникнення у суспільстві несприятливого сприйняття Товариства зокрема його фінансової стійкості, якості послуг, що надаються Товариство,  , або його діяльності в цілому, який може бути наслідком реалізації інших ризиків;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ризик настання форс-мажорних обставин - ризик виникнення збитків, повної або часткової втрати активів, через настання невідворотних обставин, у тому числі обставин непереборної сили, що неможливо передбачити, які призводять або створюють передумови для виникнення збоїв у роботі Товариства або безпосередньо перешкоджають її нормальному функціонуванню.</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Товариства було  детально проаналізовано ризики, притаманні діяльності Товариство,  , у тому числі  - ризики, пов'язані з подіями після звітної дати, зокрема загрозу військової агресії з боку російської федерації. Незважаючи на визнання наявності вказаних ризиків, керівництво Товариства  вважає малоймовірною загрозу припинення діяльності Товариство,   внаслідок настання вказаних подій.</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12.УПРАВЛІННЯ КАПІТАЛОМ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розглядає  власний капітал як основне джерело формування фінансових ресурсів. Завданнями управління капіталом є: забезпечення здатності Товариство,   продовжувати функціонувати як підприємство, що постійно діє, з метою отримання прибутків, а також забезпечення фінансування операційних потреб, капіталовкладень і стратегії розвитку Товариство,  . Політика Товариство,   по управлінню капіталом направлена на забезпечення і підтримку його оптимальної структури.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Управлінський персонал Товариство,   здійснює огляд структури капіталу на кінець кожного звітного періоду. При цьому проводиться аналіз вартості капіталу, його структура та можливі ризики. Система управління капіталом може коригуватись з урахуванням змін в операційному середовищі, тенденціях ринку або стратегії розвитку.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Товариство здійснює управління капіталом з метою досягнення наступних цілей: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зберегти спроможність Товариство,   продовжувати свою діяльність так, щоб воно і надалі забезпечувало дохід для учасників Товариство,   та виплати іншим зацікавленим сторонам;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забезпечити належний прибуток учасникам Товариство,   завдяки отриманню доходу Товариство,  , що відповідають рівню ризику;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 xml:space="preserve"> дотримання вимог до капіталу, встановлених регулятором.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Керівництво здійснює огляд структури капіталу на постійній основі та вважає, що загальна сума капіталу, управління яким здійснюється, дорівнює сумі капіталу,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відображеного в балансі (звіті про фінансовий стан) Товариство,  .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31 грудня 2024 року та на 31 грудня 2025 року капітал Товариство,   відповідає нормативу мінімально допустимого власного капіталу для фінансових компаній, які мають дві і більше ліцензій.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Найменування</w:t>
      </w:r>
      <w:r w:rsidRPr="007E0103">
        <w:rPr>
          <w:rFonts w:ascii="Times New Roman" w:hAnsi="Times New Roman"/>
          <w:sz w:val="20"/>
          <w:szCs w:val="20"/>
          <w:lang w:val="en-US"/>
        </w:rPr>
        <w:tab/>
        <w:t>Мінімально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допустимий розмір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капіталу на дату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реєстрації, тис. грн.</w:t>
      </w:r>
      <w:r w:rsidRPr="007E0103">
        <w:rPr>
          <w:rFonts w:ascii="Times New Roman" w:hAnsi="Times New Roman"/>
          <w:sz w:val="20"/>
          <w:szCs w:val="20"/>
          <w:lang w:val="en-US"/>
        </w:rPr>
        <w:tab/>
        <w:t>Капітал станом на 31.12.24р.,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тис. грн.</w:t>
      </w:r>
      <w:r w:rsidRPr="007E0103">
        <w:rPr>
          <w:rFonts w:ascii="Times New Roman" w:hAnsi="Times New Roman"/>
          <w:sz w:val="20"/>
          <w:szCs w:val="20"/>
          <w:lang w:val="en-US"/>
        </w:rPr>
        <w:tab/>
        <w:t>Капітал станом на 31.12.25р.,</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тис. грн.</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Статутний капітал</w:t>
      </w:r>
      <w:r w:rsidRPr="007E0103">
        <w:rPr>
          <w:rFonts w:ascii="Times New Roman" w:hAnsi="Times New Roman"/>
          <w:sz w:val="20"/>
          <w:szCs w:val="20"/>
          <w:lang w:val="en-US"/>
        </w:rPr>
        <w:tab/>
        <w:t>5 000</w:t>
      </w:r>
      <w:r w:rsidRPr="007E0103">
        <w:rPr>
          <w:rFonts w:ascii="Times New Roman" w:hAnsi="Times New Roman"/>
          <w:sz w:val="20"/>
          <w:szCs w:val="20"/>
          <w:lang w:val="en-US"/>
        </w:rPr>
        <w:tab/>
        <w:t>18 896</w:t>
      </w:r>
      <w:r w:rsidRPr="007E0103">
        <w:rPr>
          <w:rFonts w:ascii="Times New Roman" w:hAnsi="Times New Roman"/>
          <w:sz w:val="20"/>
          <w:szCs w:val="20"/>
          <w:lang w:val="en-US"/>
        </w:rPr>
        <w:tab/>
        <w:t>18 896</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Власний капітал</w:t>
      </w:r>
      <w:r w:rsidRPr="007E0103">
        <w:rPr>
          <w:rFonts w:ascii="Times New Roman" w:hAnsi="Times New Roman"/>
          <w:sz w:val="20"/>
          <w:szCs w:val="20"/>
          <w:lang w:val="en-US"/>
        </w:rPr>
        <w:tab/>
        <w:t>5 000</w:t>
      </w:r>
      <w:r w:rsidRPr="007E0103">
        <w:rPr>
          <w:rFonts w:ascii="Times New Roman" w:hAnsi="Times New Roman"/>
          <w:sz w:val="20"/>
          <w:szCs w:val="20"/>
          <w:lang w:val="en-US"/>
        </w:rPr>
        <w:tab/>
        <w:t>28 346</w:t>
      </w:r>
      <w:r w:rsidRPr="007E0103">
        <w:rPr>
          <w:rFonts w:ascii="Times New Roman" w:hAnsi="Times New Roman"/>
          <w:sz w:val="20"/>
          <w:szCs w:val="20"/>
          <w:lang w:val="en-US"/>
        </w:rPr>
        <w:tab/>
        <w:t>34 988</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Розкриття інформації, що вимагається п.135 а іі) МСБО 1 "Подання фінансової звітності": на Товариство,   поширюються зовнішні вимоги до капіталу. Відповідно до Постанови Національного банку України  № 192 "Про затвердження Положення про пруденційні вимоги до фінансових компаній"  від 27.12.2023 року (надалі - Постанова НБУ №192) власний капітал фінансової компанії, до ліцензії якої включено право на надання одного (єдиного) виду фінансових послуг, є достатнім, якщо його розмір не менший ніж: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"…3) 10 мільйонів гривень - для надання коштів та банківських металів у кредит або факторингу, або фінансового лізингу…"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31.12.2025 року власний капітал Товариство,   складає 34 988 тис. грн., що свідчить про дотримання зовнішніх вимог до капіталу Товариство,   у відповідності до постанови НБУ  № 192 "Про затвердження Положення про пруденційні вимоги до фінансових компаній".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Розкриття інформації, що вимагається п.135 г) МСБО 1 "Подання фінансової звітності": протягом звітного періоду ТОВ "ФК"А-ФІНАНС" виконано всі зовнішні вимоги стосовно капіталу, що поширюються на Товариство,   у відповідності до вимог регулятора  Національного банку України. Також станом на 31.12.2025 року власний капітал Товариство,   складає 34 988 тис.грн.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Розкриття інформації, що вимагається п.135 ґ) МСБО 1 "Подання фінансової звітності": ТОВ "ФК"А-ФІНАНС" виконало всі зовнішні вимоги стосовно капіталу,  наслідки такого невиконання - відсутні.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13.УМОВНІ ЗОБОВ'ЯЗАННЯ ТА УМОВНІ АКТИВИ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Дотримання податкового законодавства України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Українське законодавство та нормативні акти, що регулюють сферу оподаткування та інші аспекти діяльності підприємств, у тому числі валютний контроль, митні вимоги та трансфертне ціноутворення, продовжують змінюватися. Положення законів і нормативних документів найчастіше є нечіткими, й їхнє тлумачення залежить від позиції місцевих, регіональних і державних органів та інших урядових інститутів. Випадки різних тлумачень законодавства не є поодинокими. Керівництво вважає, що його тлумачення відповідного законодавства є правильним, і що діяльність Товариство,   здійснюється в повній відповідності до законодавства, а також що Товариство   нарахувало та сплатило всі необхідні податки.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Загалом, існує ризик того, що операції та коректність тлумачень, які не були оскаржені регулюючими органами у минулому, будуть поставлені під сумнів у майбутньому. Однак цей ризик суттєво зменшується з часом.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Судові позови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Станом на 31.12.2025 року у Товариствоа відсутні судові справи які мають суттєвий вплив на  існуючий та майбутній фінансовий стан підприємства.</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14.Плани щодо безперервної діяльності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Цю фінансову звітність підготовлено на основі припущення щодо здатності  продовжувати свою діяльність на безперервній основі, що передбачає реалізацію активів і погашення зобов'язань під час звичайної господарської діяльності.  Управлінський персонал  Товариство,   не має  намірів або  потреби ліквідовуватися, чи суттєво звужувати масштаби діяльності.   </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Однак, станом на  дату складання цієї фінансової звітності існує непередбачуваність  та невизначеність щодо можливих наслідків впливу воєнної агресії, оскільки з 24 лютого 2022 року в Україні розпочалась воєнна агресія російської федерації. При проведенні оцінки здатності Товариство,   продовжувати діяльність безперервно управлінський персонал врахував всю доступну інформацію за звітний період та  після закінчення звітного періоду до дати випуску фінансової звітності. На підставі здійсненого аналізу наявної інформації та подій, управлінський персонал вважає, що Товариство може продовжувати свою діяльність на безперервній основі  у зв'язку з наступним:</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галузь діяльності компанії не зазнала значного негативного впливу у зв'язку з розпочатою воєнною агресією російської федерації;</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Товариством не було втрачено основного ринку та ключових клієнтів;</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доходи компанії та грошові надходження від операційної діяльності в 2025 році не зазнали суттєвого зниження;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протягом 2025 року і до дати затвердження фінансової звітності не відбулось значного скорочення персоналу;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вартість активів, що використовуються для генерування грошових потоків суттєво не зменшилась;</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Товариство,   має достатньо грошових коштів для виконання поточних зобов'язань та дотримання боргових угод;</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стратегія та бізнес-модель Товариство,   є ефективними та конкурентоспроможними;</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w:t>
      </w:r>
      <w:r w:rsidRPr="007E0103">
        <w:rPr>
          <w:rFonts w:ascii="Times New Roman" w:hAnsi="Times New Roman"/>
          <w:sz w:val="20"/>
          <w:szCs w:val="20"/>
          <w:lang w:val="en-US"/>
        </w:rPr>
        <w:tab/>
        <w:t>створена система управління ризиками дозволяє  своєчасно виявляти і оцінювати ризики та  вживати адекватні  заходи щодо їх зниження;</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Керівництво вважає, що підготовка наведеної фінансової звітності на основі припущення щодо здатності продовжувати свою діяльність на безперервній основі є прийнятною та доречною.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15.ПОДІЇ ПІСЛЯ ДАТИ БАЛАНСУ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Відповідно до засад, визначених МСБО 10 щодо подій після дати балансу, події що потребують коригування активів та зобов'язань Товариства   - відсутні.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Товариства було  детально проаналізовано ризики, притаманні діяльності Товариство,  , у тому числі  - ризики, пов'язані з подіями після звітної дати, зокрема загрозу військової агресії з боку російської федерації.</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Подія після 31.12.2025 року</w:t>
      </w:r>
      <w:r w:rsidRPr="007E0103">
        <w:rPr>
          <w:rFonts w:ascii="Times New Roman" w:hAnsi="Times New Roman"/>
          <w:sz w:val="20"/>
          <w:szCs w:val="20"/>
          <w:lang w:val="en-US"/>
        </w:rPr>
        <w:tab/>
        <w:t>Оцінка управлінського персоналу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 з'явилися нові зобов'язання, нові позики або нові гарантії</w:t>
      </w:r>
      <w:r w:rsidRPr="007E0103">
        <w:rPr>
          <w:rFonts w:ascii="Times New Roman" w:hAnsi="Times New Roman"/>
          <w:sz w:val="20"/>
          <w:szCs w:val="20"/>
          <w:lang w:val="en-US"/>
        </w:rPr>
        <w:tab/>
        <w:t>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 були будь-які активи відчужені урядом або знищені, наприклад через пожежу або повінь</w:t>
      </w:r>
      <w:r w:rsidRPr="007E0103">
        <w:rPr>
          <w:rFonts w:ascii="Times New Roman" w:hAnsi="Times New Roman"/>
          <w:sz w:val="20"/>
          <w:szCs w:val="20"/>
          <w:lang w:val="en-US"/>
        </w:rPr>
        <w:tab/>
        <w:t>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 були зроблені або чи передбачаються будь-які незвичайні облікові коригування</w:t>
      </w:r>
      <w:r w:rsidRPr="007E0103">
        <w:rPr>
          <w:rFonts w:ascii="Times New Roman" w:hAnsi="Times New Roman"/>
          <w:sz w:val="20"/>
          <w:szCs w:val="20"/>
          <w:lang w:val="en-US"/>
        </w:rPr>
        <w:tab/>
        <w:t>ні</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Чи планує Товариство,   продовжувати діяльність на безперервній основі</w:t>
      </w:r>
      <w:r w:rsidRPr="007E0103">
        <w:rPr>
          <w:rFonts w:ascii="Times New Roman" w:hAnsi="Times New Roman"/>
          <w:sz w:val="20"/>
          <w:szCs w:val="20"/>
          <w:lang w:val="en-US"/>
        </w:rPr>
        <w:tab/>
        <w:t>так</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Несприятливими подіями після дати балансу до дати затвердження фінансової звітності Товариство,    є нестабільна політична та економічна ситуація в Україні, що призвело до знецінення національної валюти, подорожчання матеріалів, робіт та послуг, зниження платоспроможності фізичних і юридичних осіб тощо.</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Незважаючи на визнання наявності вказаних ризиків, керівництво Товариства вважає малоймовірною загрозу припинення діяльності Товариства  внаслідок настання вказаних подій.</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При складанні фінансової звітності Товариства  враховує події, що відбуваються після звітної дати і відображає їх у фінансовій звітності відповідно до МСБО (IAS) 10 "Події після звітного періоду".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Події після звітної дати до дати затвердження фінансового звіту до випуску</w:t>
      </w: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lastRenderedPageBreak/>
        <w:t>Після дати балансу та до моменту затвердження фінансової звітності не відбувалось подій, які б згідно з положеннями МСБО 10 потребували коригувань показників фінансової звітності.</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              Директор</w:t>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r>
      <w:r w:rsidRPr="007E0103">
        <w:rPr>
          <w:rFonts w:ascii="Times New Roman" w:hAnsi="Times New Roman"/>
          <w:sz w:val="20"/>
          <w:szCs w:val="20"/>
          <w:lang w:val="en-US"/>
        </w:rPr>
        <w:tab/>
        <w:t>Мороз О.Т.</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r w:rsidRPr="007E0103">
        <w:rPr>
          <w:rFonts w:ascii="Times New Roman" w:hAnsi="Times New Roman"/>
          <w:sz w:val="20"/>
          <w:szCs w:val="20"/>
          <w:lang w:val="en-US"/>
        </w:rPr>
        <w:t xml:space="preserve">Головний бухгалтер                                                                               Жуковська І.М. </w:t>
      </w: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en-US"/>
        </w:rPr>
      </w:pPr>
    </w:p>
    <w:p w:rsidR="007E0103" w:rsidRPr="007E0103" w:rsidRDefault="007E0103" w:rsidP="007E0103">
      <w:pPr>
        <w:spacing w:after="0" w:line="240" w:lineRule="auto"/>
        <w:rPr>
          <w:rFonts w:ascii="Times New Roman" w:hAnsi="Times New Roman"/>
          <w:sz w:val="20"/>
          <w:szCs w:val="20"/>
          <w:lang w:val="ru-RU"/>
        </w:rPr>
      </w:pPr>
    </w:p>
    <w:p w:rsidR="00FF4C61" w:rsidRDefault="00FF4C61"/>
    <w:sectPr w:rsidR="00FF4C61" w:rsidSect="007E010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CF9" w:rsidRDefault="00387CF9" w:rsidP="007E0103">
      <w:pPr>
        <w:spacing w:after="0" w:line="240" w:lineRule="auto"/>
      </w:pPr>
      <w:r>
        <w:separator/>
      </w:r>
    </w:p>
  </w:endnote>
  <w:endnote w:type="continuationSeparator" w:id="0">
    <w:p w:rsidR="00387CF9" w:rsidRDefault="00387CF9" w:rsidP="007E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03" w:rsidRDefault="007E0103" w:rsidP="001F1480">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7E0103" w:rsidRDefault="007E0103" w:rsidP="007E0103">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03" w:rsidRDefault="007E0103" w:rsidP="001F1480">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F758F5">
      <w:rPr>
        <w:rStyle w:val="a8"/>
        <w:noProof/>
      </w:rPr>
      <w:t>25</w:t>
    </w:r>
    <w:r>
      <w:rPr>
        <w:rStyle w:val="a8"/>
      </w:rPr>
      <w:fldChar w:fldCharType="end"/>
    </w:r>
  </w:p>
  <w:p w:rsidR="007E0103" w:rsidRDefault="007E0103" w:rsidP="007E0103">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03" w:rsidRDefault="007E010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CF9" w:rsidRDefault="00387CF9" w:rsidP="007E0103">
      <w:pPr>
        <w:spacing w:after="0" w:line="240" w:lineRule="auto"/>
      </w:pPr>
      <w:r>
        <w:separator/>
      </w:r>
    </w:p>
  </w:footnote>
  <w:footnote w:type="continuationSeparator" w:id="0">
    <w:p w:rsidR="00387CF9" w:rsidRDefault="00387CF9" w:rsidP="007E0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03" w:rsidRDefault="007E010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03" w:rsidRDefault="007E010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03" w:rsidRDefault="007E010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03"/>
    <w:rsid w:val="00387CF9"/>
    <w:rsid w:val="007E0103"/>
    <w:rsid w:val="00F758F5"/>
    <w:rsid w:val="00FF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1ACFC-F84A-47CD-8336-94A00B3B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103"/>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E010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E010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E010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E010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E010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E010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E01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E01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7E0103"/>
  </w:style>
  <w:style w:type="paragraph" w:styleId="a4">
    <w:name w:val="header"/>
    <w:basedOn w:val="a"/>
    <w:link w:val="a5"/>
    <w:uiPriority w:val="99"/>
    <w:unhideWhenUsed/>
    <w:rsid w:val="007E0103"/>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7E0103"/>
    <w:rPr>
      <w:rFonts w:ascii="Calibri" w:eastAsia="Times New Roman" w:hAnsi="Calibri" w:cs="Times New Roman"/>
      <w:lang w:val="uk-UA" w:eastAsia="uk-UA"/>
    </w:rPr>
  </w:style>
  <w:style w:type="paragraph" w:styleId="a6">
    <w:name w:val="footer"/>
    <w:basedOn w:val="a"/>
    <w:link w:val="a7"/>
    <w:uiPriority w:val="99"/>
    <w:unhideWhenUsed/>
    <w:rsid w:val="007E0103"/>
    <w:pPr>
      <w:tabs>
        <w:tab w:val="center" w:pos="4844"/>
        <w:tab w:val="right" w:pos="9689"/>
      </w:tabs>
      <w:spacing w:after="0" w:line="240" w:lineRule="auto"/>
    </w:pPr>
  </w:style>
  <w:style w:type="character" w:customStyle="1" w:styleId="a7">
    <w:name w:val="Нижний колонтитул Знак"/>
    <w:basedOn w:val="a0"/>
    <w:link w:val="a6"/>
    <w:uiPriority w:val="99"/>
    <w:rsid w:val="007E0103"/>
    <w:rPr>
      <w:rFonts w:ascii="Calibri" w:eastAsia="Times New Roman" w:hAnsi="Calibri" w:cs="Times New Roman"/>
      <w:lang w:val="uk-UA" w:eastAsia="uk-UA"/>
    </w:rPr>
  </w:style>
  <w:style w:type="character" w:styleId="a8">
    <w:name w:val="page number"/>
    <w:basedOn w:val="a0"/>
    <w:uiPriority w:val="99"/>
    <w:semiHidden/>
    <w:unhideWhenUsed/>
    <w:rsid w:val="007E0103"/>
  </w:style>
  <w:style w:type="paragraph" w:styleId="11">
    <w:name w:val="toc 1"/>
    <w:basedOn w:val="a"/>
    <w:next w:val="a"/>
    <w:autoRedefine/>
    <w:uiPriority w:val="39"/>
    <w:unhideWhenUsed/>
    <w:rsid w:val="007E0103"/>
    <w:pPr>
      <w:spacing w:after="100"/>
    </w:pPr>
  </w:style>
  <w:style w:type="character" w:styleId="a9">
    <w:name w:val="Hyperlink"/>
    <w:basedOn w:val="a0"/>
    <w:uiPriority w:val="99"/>
    <w:unhideWhenUsed/>
    <w:rsid w:val="007E0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50642</Words>
  <Characters>288662</Characters>
  <Application>Microsoft Office Word</Application>
  <DocSecurity>0</DocSecurity>
  <Lines>2405</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2026-04-30T17:57:00Z</dcterms:created>
  <dcterms:modified xsi:type="dcterms:W3CDTF">2026-04-30T17:57:00Z</dcterms:modified>
</cp:coreProperties>
</file>