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144A" w14:textId="77777777" w:rsidR="000F7E9E" w:rsidRPr="00B26E70" w:rsidRDefault="000F7E9E" w:rsidP="000F7E9E">
      <w:pPr>
        <w:pStyle w:val="a3"/>
        <w:tabs>
          <w:tab w:val="clear" w:pos="4677"/>
          <w:tab w:val="clear" w:pos="9355"/>
          <w:tab w:val="center" w:pos="5102"/>
        </w:tabs>
        <w:jc w:val="right"/>
        <w:rPr>
          <w:b/>
          <w:sz w:val="28"/>
          <w:szCs w:val="28"/>
          <w:lang w:val="uk-UA"/>
        </w:rPr>
      </w:pPr>
      <w:r w:rsidRPr="00B26E70">
        <w:rPr>
          <w:rFonts w:cstheme="minorHAnsi"/>
          <w:b/>
          <w:noProof/>
          <w:sz w:val="28"/>
          <w:szCs w:val="28"/>
          <w:lang w:val="uk-UA"/>
        </w:rPr>
        <w:t>ТОВ «ФК «А-ФІНАНС»</w:t>
      </w:r>
    </w:p>
    <w:p w14:paraId="316F1775" w14:textId="48A732EB" w:rsidR="009E2BAA" w:rsidRPr="000F7E9E" w:rsidRDefault="009E2BAA" w:rsidP="000F7E9E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</w:p>
    <w:p w14:paraId="6995D60D" w14:textId="1BD0B9A8" w:rsidR="009E2BAA" w:rsidRPr="009E2BAA" w:rsidRDefault="009E2BAA" w:rsidP="006463E9">
      <w:pPr>
        <w:ind w:firstLine="567"/>
        <w:jc w:val="center"/>
        <w:rPr>
          <w:rFonts w:eastAsiaTheme="minorEastAsia"/>
          <w:b/>
          <w:sz w:val="20"/>
          <w:szCs w:val="20"/>
          <w:lang w:val="uk-UA"/>
        </w:rPr>
      </w:pPr>
      <w:r w:rsidRPr="009E2BAA">
        <w:rPr>
          <w:b/>
          <w:sz w:val="20"/>
          <w:szCs w:val="20"/>
          <w:lang w:val="uk-UA"/>
        </w:rPr>
        <w:t>ПЕРЕЛІК ДОКУМЕНТІВ</w:t>
      </w:r>
    </w:p>
    <w:p w14:paraId="4757CD98" w14:textId="213834A7" w:rsidR="00524B3B" w:rsidRPr="009E2BAA" w:rsidRDefault="009E2BAA" w:rsidP="006463E9">
      <w:pPr>
        <w:ind w:firstLine="567"/>
        <w:jc w:val="center"/>
        <w:rPr>
          <w:b/>
          <w:sz w:val="20"/>
          <w:szCs w:val="20"/>
          <w:lang w:val="uk-UA"/>
        </w:rPr>
      </w:pPr>
      <w:r w:rsidRPr="009E2BAA">
        <w:rPr>
          <w:b/>
          <w:sz w:val="20"/>
          <w:szCs w:val="20"/>
          <w:lang w:val="uk-UA"/>
        </w:rPr>
        <w:t>для отримання послуги фінансового лізингу юридичною особою</w:t>
      </w:r>
    </w:p>
    <w:p w14:paraId="04489FA5" w14:textId="77777777" w:rsidR="009E2BAA" w:rsidRPr="009E2BAA" w:rsidRDefault="009E2BAA" w:rsidP="006463E9">
      <w:pPr>
        <w:ind w:firstLine="567"/>
        <w:jc w:val="center"/>
        <w:rPr>
          <w:sz w:val="20"/>
          <w:szCs w:val="20"/>
          <w:lang w:val="uk-UA"/>
        </w:rPr>
      </w:pPr>
    </w:p>
    <w:p w14:paraId="4BBB2313" w14:textId="77777777" w:rsidR="007A2EAE" w:rsidRPr="009E2BAA" w:rsidRDefault="007A2EAE" w:rsidP="00386416">
      <w:pPr>
        <w:pStyle w:val="a9"/>
        <w:numPr>
          <w:ilvl w:val="0"/>
          <w:numId w:val="6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b/>
          <w:bCs/>
          <w:sz w:val="20"/>
          <w:szCs w:val="20"/>
          <w:lang w:val="uk-UA"/>
        </w:rPr>
        <w:t xml:space="preserve">ПЕРВИННІ ДОКУМЕНТИ </w:t>
      </w:r>
    </w:p>
    <w:p w14:paraId="4AE8A848" w14:textId="77777777" w:rsidR="007A2EAE" w:rsidRPr="009E2BAA" w:rsidRDefault="007A2EAE" w:rsidP="00386416">
      <w:pPr>
        <w:pStyle w:val="a9"/>
        <w:numPr>
          <w:ilvl w:val="0"/>
          <w:numId w:val="7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Заява-анкета на отримання послуг фінансового лізингу</w:t>
      </w:r>
    </w:p>
    <w:p w14:paraId="5A8CBB81" w14:textId="0B6A62D0" w:rsidR="007A2EAE" w:rsidRPr="009E2BAA" w:rsidRDefault="007A2EAE" w:rsidP="00386416">
      <w:pPr>
        <w:pStyle w:val="a9"/>
        <w:numPr>
          <w:ilvl w:val="0"/>
          <w:numId w:val="7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 xml:space="preserve">Анкета-опитувальник </w:t>
      </w:r>
    </w:p>
    <w:p w14:paraId="4E3DF312" w14:textId="77777777" w:rsidR="007A2EAE" w:rsidRPr="009E2BAA" w:rsidRDefault="007A2EAE" w:rsidP="00386416">
      <w:pPr>
        <w:pStyle w:val="a9"/>
        <w:numPr>
          <w:ilvl w:val="0"/>
          <w:numId w:val="7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Схематичне відображення структури власності</w:t>
      </w:r>
    </w:p>
    <w:p w14:paraId="5B24FC2B" w14:textId="0E0854D1" w:rsidR="00966A78" w:rsidRPr="009E2BAA" w:rsidRDefault="00966A78" w:rsidP="00386416">
      <w:pPr>
        <w:pStyle w:val="a9"/>
        <w:numPr>
          <w:ilvl w:val="0"/>
          <w:numId w:val="3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Специфікація на предмет лізингу (тільки для нових авто)</w:t>
      </w:r>
    </w:p>
    <w:p w14:paraId="70AA9FF4" w14:textId="18CBC84D" w:rsidR="00B15452" w:rsidRPr="009E2BAA" w:rsidRDefault="00B15452" w:rsidP="00386416">
      <w:pPr>
        <w:pStyle w:val="a9"/>
        <w:numPr>
          <w:ilvl w:val="0"/>
          <w:numId w:val="3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 xml:space="preserve">Техпаспорт на предмет лізингу (при наявності) </w:t>
      </w:r>
    </w:p>
    <w:p w14:paraId="5CCFFB07" w14:textId="76A50CF5" w:rsidR="007A2EAE" w:rsidRPr="009E2BAA" w:rsidRDefault="007A2EAE" w:rsidP="00386416">
      <w:pPr>
        <w:ind w:firstLine="567"/>
        <w:jc w:val="both"/>
        <w:rPr>
          <w:sz w:val="20"/>
          <w:szCs w:val="20"/>
          <w:lang w:val="uk-UA"/>
        </w:rPr>
      </w:pPr>
    </w:p>
    <w:p w14:paraId="1B0967DD" w14:textId="52E24E12" w:rsidR="00AF6A70" w:rsidRPr="009E2BAA" w:rsidRDefault="00AF6A70" w:rsidP="00386416">
      <w:pPr>
        <w:pStyle w:val="a9"/>
        <w:numPr>
          <w:ilvl w:val="0"/>
          <w:numId w:val="6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b/>
          <w:sz w:val="20"/>
          <w:szCs w:val="20"/>
          <w:lang w:val="uk-UA"/>
        </w:rPr>
        <w:t>ЮРИДИЧНІ ДОКУМЕНТИ</w:t>
      </w:r>
    </w:p>
    <w:p w14:paraId="50E09F86" w14:textId="59C2F75C" w:rsidR="007A2EAE" w:rsidRPr="009E2BAA" w:rsidRDefault="00AF6A70" w:rsidP="00386416">
      <w:pPr>
        <w:pStyle w:val="a9"/>
        <w:numPr>
          <w:ilvl w:val="1"/>
          <w:numId w:val="6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b/>
          <w:sz w:val="20"/>
          <w:szCs w:val="20"/>
          <w:lang w:val="uk-UA"/>
        </w:rPr>
        <w:t>УСТАНОВЧІ ДОКУМЕНТИ</w:t>
      </w:r>
      <w:r w:rsidR="007A2EAE" w:rsidRPr="009E2BAA">
        <w:rPr>
          <w:b/>
          <w:sz w:val="20"/>
          <w:szCs w:val="20"/>
          <w:lang w:val="uk-UA"/>
        </w:rPr>
        <w:t xml:space="preserve"> ЛІЗИНГООДЕРЖУВАЧА</w:t>
      </w:r>
    </w:p>
    <w:p w14:paraId="0462418C" w14:textId="77777777" w:rsidR="00AF6A70" w:rsidRPr="009E2BAA" w:rsidRDefault="00AF6A70" w:rsidP="00386416">
      <w:pPr>
        <w:pStyle w:val="a9"/>
        <w:ind w:left="0" w:firstLine="567"/>
        <w:jc w:val="both"/>
        <w:rPr>
          <w:rFonts w:eastAsia="MS Gothic"/>
          <w:sz w:val="20"/>
          <w:szCs w:val="20"/>
          <w:lang w:val="uk-UA"/>
        </w:rPr>
      </w:pPr>
    </w:p>
    <w:p w14:paraId="71DB81EF" w14:textId="0D14B034" w:rsidR="00AF6A70" w:rsidRPr="009E2BAA" w:rsidRDefault="00AF6A70" w:rsidP="00386416">
      <w:pPr>
        <w:pStyle w:val="a9"/>
        <w:numPr>
          <w:ilvl w:val="0"/>
          <w:numId w:val="8"/>
        </w:numPr>
        <w:ind w:left="0" w:firstLine="567"/>
        <w:jc w:val="both"/>
        <w:rPr>
          <w:rFonts w:eastAsia="MS Gothic"/>
          <w:sz w:val="20"/>
          <w:szCs w:val="20"/>
          <w:lang w:val="uk-UA"/>
        </w:rPr>
      </w:pPr>
      <w:bookmarkStart w:id="0" w:name="_Hlk95921463"/>
      <w:r w:rsidRPr="009E2BAA">
        <w:rPr>
          <w:sz w:val="20"/>
          <w:szCs w:val="20"/>
          <w:lang w:val="uk-UA"/>
        </w:rPr>
        <w:t xml:space="preserve">Статут остання редакція або </w:t>
      </w:r>
      <w:proofErr w:type="spellStart"/>
      <w:r w:rsidRPr="009E2BAA">
        <w:rPr>
          <w:sz w:val="20"/>
          <w:szCs w:val="20"/>
          <w:lang w:val="uk-UA"/>
        </w:rPr>
        <w:t>Oпис</w:t>
      </w:r>
      <w:proofErr w:type="spellEnd"/>
      <w:r w:rsidRPr="009E2BAA">
        <w:rPr>
          <w:sz w:val="20"/>
          <w:szCs w:val="20"/>
          <w:lang w:val="uk-UA"/>
        </w:rPr>
        <w:t xml:space="preserve"> з кодом доступу до результатів надання адміністративних послуг, з використанням якого можливий доступ до актуальної редакції статуту</w:t>
      </w:r>
    </w:p>
    <w:p w14:paraId="7E5168E8" w14:textId="4C8D0E5A" w:rsidR="00AF6A70" w:rsidRPr="009E2BAA" w:rsidRDefault="00AF6A70" w:rsidP="00386416">
      <w:pPr>
        <w:pStyle w:val="a9"/>
        <w:numPr>
          <w:ilvl w:val="0"/>
          <w:numId w:val="8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Рішення вищого органу управління ЮО про здійснення діяльності на підставі модельного статуту, підписаного всіма його учасниками (</w:t>
      </w:r>
      <w:r w:rsidRPr="009E2BAA">
        <w:rPr>
          <w:i/>
          <w:iCs/>
          <w:sz w:val="20"/>
          <w:szCs w:val="20"/>
          <w:lang w:val="uk-UA"/>
        </w:rPr>
        <w:t>у разі, якщо ЮО, створена та/або діюча на підставі модельного статуту, затвердженого Кабінетом Міністрів України</w:t>
      </w:r>
      <w:r w:rsidRPr="009E2BAA">
        <w:rPr>
          <w:sz w:val="20"/>
          <w:szCs w:val="20"/>
          <w:lang w:val="uk-UA"/>
        </w:rPr>
        <w:t>)</w:t>
      </w:r>
    </w:p>
    <w:p w14:paraId="5A6C7500" w14:textId="0181C4F4" w:rsidR="00AF6A70" w:rsidRPr="009E2BAA" w:rsidRDefault="00AF6A70" w:rsidP="00386416">
      <w:pPr>
        <w:pStyle w:val="a9"/>
        <w:numPr>
          <w:ilvl w:val="0"/>
          <w:numId w:val="8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Копія витягу з реєстру платників ПДВ \ свідоцтва платника податку на додану вартість (свідоцтво ПДВ)</w:t>
      </w:r>
    </w:p>
    <w:p w14:paraId="6A6D77E4" w14:textId="70B315E1" w:rsidR="00AF6A70" w:rsidRPr="009E2BAA" w:rsidRDefault="00AF6A70" w:rsidP="00386416">
      <w:pPr>
        <w:pStyle w:val="a9"/>
        <w:numPr>
          <w:ilvl w:val="0"/>
          <w:numId w:val="8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Протокол на укладення договору лізингу  – рішення компетентного органу управління, який визначений статутом (протокол загальних зборів учасників/акціонерів, засідання наглядової ради, інше) про надання згоди на укладення договору і делегування повноважень на його укладення – якщо Статутом або законодавством передбачено згоду вищого органу на укладення такого виду договорів</w:t>
      </w:r>
    </w:p>
    <w:p w14:paraId="64FAC587" w14:textId="6A61E5A2" w:rsidR="00AF6A70" w:rsidRPr="009E2BAA" w:rsidRDefault="00AF6A70" w:rsidP="00386416">
      <w:pPr>
        <w:pStyle w:val="a9"/>
        <w:numPr>
          <w:ilvl w:val="0"/>
          <w:numId w:val="8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Розширений Витягу  з єдиного державного реєстру юридичних та фізичних осіб підприємців*</w:t>
      </w:r>
    </w:p>
    <w:p w14:paraId="48B36B9E" w14:textId="2634583A" w:rsidR="00AF6A70" w:rsidRPr="009E2BAA" w:rsidRDefault="00AF6A70" w:rsidP="00386416">
      <w:pPr>
        <w:pStyle w:val="a9"/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i/>
          <w:iCs/>
          <w:sz w:val="20"/>
          <w:szCs w:val="20"/>
          <w:lang w:val="uk-UA"/>
        </w:rPr>
        <w:t>*В разі необхідності може бути запрошений додатково</w:t>
      </w:r>
    </w:p>
    <w:p w14:paraId="4888E3E1" w14:textId="77777777" w:rsidR="00AF6A70" w:rsidRPr="009E2BAA" w:rsidRDefault="00AF6A70" w:rsidP="00386416">
      <w:pPr>
        <w:ind w:firstLine="567"/>
        <w:jc w:val="both"/>
        <w:rPr>
          <w:rFonts w:eastAsia="MS Gothic"/>
          <w:sz w:val="20"/>
          <w:szCs w:val="20"/>
          <w:u w:val="single"/>
          <w:lang w:val="uk-UA"/>
        </w:rPr>
      </w:pPr>
    </w:p>
    <w:p w14:paraId="3E413C57" w14:textId="543C83F6" w:rsidR="00AF6A70" w:rsidRPr="009E2BAA" w:rsidRDefault="00AF6A70" w:rsidP="00386416">
      <w:pPr>
        <w:ind w:firstLine="567"/>
        <w:jc w:val="both"/>
        <w:rPr>
          <w:rFonts w:eastAsia="MS Gothic"/>
          <w:sz w:val="20"/>
          <w:szCs w:val="20"/>
          <w:u w:val="single"/>
          <w:lang w:val="uk-UA"/>
        </w:rPr>
      </w:pPr>
      <w:r w:rsidRPr="009E2BAA">
        <w:rPr>
          <w:rFonts w:eastAsia="MS Gothic"/>
          <w:sz w:val="20"/>
          <w:szCs w:val="20"/>
          <w:u w:val="single"/>
          <w:lang w:val="uk-UA"/>
        </w:rPr>
        <w:t>Для акціонерних товариств додатково надаються:</w:t>
      </w:r>
    </w:p>
    <w:p w14:paraId="36B29444" w14:textId="31F9B23F" w:rsidR="00AF6A70" w:rsidRPr="009E2BAA" w:rsidRDefault="00AF6A70" w:rsidP="00386416">
      <w:pPr>
        <w:pStyle w:val="a9"/>
        <w:numPr>
          <w:ilvl w:val="0"/>
          <w:numId w:val="8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Витяг з реєстру власників цінних паперів про склад акціонерів Товариства, а також про наявність/відсутність в статутному фонді частки Держави (у разі наявності частки Держави в статутному фонді – вказати розмір участі)</w:t>
      </w:r>
    </w:p>
    <w:p w14:paraId="5337F387" w14:textId="7BE0D7C2" w:rsidR="00AF6A70" w:rsidRPr="009E2BAA" w:rsidRDefault="00AF6A70" w:rsidP="00386416">
      <w:pPr>
        <w:pStyle w:val="a9"/>
        <w:numPr>
          <w:ilvl w:val="0"/>
          <w:numId w:val="8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 xml:space="preserve">  Протокол загальних зборів про обрання діючих членів Наглядової ради</w:t>
      </w:r>
    </w:p>
    <w:bookmarkEnd w:id="0"/>
    <w:p w14:paraId="7BC226C8" w14:textId="6256C9DB" w:rsidR="00AF6A70" w:rsidRPr="009E2BAA" w:rsidRDefault="00AF6A70" w:rsidP="00386416">
      <w:pPr>
        <w:pStyle w:val="a9"/>
        <w:ind w:left="0" w:firstLine="567"/>
        <w:jc w:val="both"/>
        <w:rPr>
          <w:sz w:val="20"/>
          <w:szCs w:val="20"/>
          <w:lang w:val="uk-UA"/>
        </w:rPr>
      </w:pPr>
    </w:p>
    <w:p w14:paraId="368AB27F" w14:textId="131F6DE6" w:rsidR="00AF6A70" w:rsidRPr="009E2BAA" w:rsidRDefault="00AF6A70" w:rsidP="00386416">
      <w:pPr>
        <w:pStyle w:val="a9"/>
        <w:numPr>
          <w:ilvl w:val="1"/>
          <w:numId w:val="6"/>
        </w:numPr>
        <w:ind w:left="0" w:firstLine="567"/>
        <w:jc w:val="both"/>
        <w:rPr>
          <w:b/>
          <w:sz w:val="20"/>
          <w:szCs w:val="20"/>
          <w:lang w:val="uk-UA"/>
        </w:rPr>
      </w:pPr>
      <w:bookmarkStart w:id="1" w:name="_Hlk95921492"/>
      <w:r w:rsidRPr="009E2BAA">
        <w:rPr>
          <w:b/>
          <w:sz w:val="20"/>
          <w:szCs w:val="20"/>
          <w:lang w:val="uk-UA"/>
        </w:rPr>
        <w:t>ДОКУМЕНТИ, ЯКІ ПІДТВЕРДЖУЮТЬ ПРИЗНАЧЕННЯ (ОБРАННЯ) НА ПОСАДУ КЕРІВНИКА</w:t>
      </w:r>
    </w:p>
    <w:p w14:paraId="74F3C9E8" w14:textId="769B1D5D" w:rsidR="00AF6A70" w:rsidRPr="009E2BAA" w:rsidRDefault="00AF6A70" w:rsidP="00386416">
      <w:pPr>
        <w:pStyle w:val="a9"/>
        <w:numPr>
          <w:ilvl w:val="0"/>
          <w:numId w:val="9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Протокол про призначення на посаду Керівника</w:t>
      </w:r>
    </w:p>
    <w:p w14:paraId="37C280A2" w14:textId="12D3509E" w:rsidR="00AF6A70" w:rsidRPr="009E2BAA" w:rsidRDefault="00AF6A70" w:rsidP="00386416">
      <w:pPr>
        <w:pStyle w:val="a9"/>
        <w:numPr>
          <w:ilvl w:val="0"/>
          <w:numId w:val="9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 xml:space="preserve">  Наказ про призначення Керівника</w:t>
      </w:r>
    </w:p>
    <w:p w14:paraId="4FC86EB3" w14:textId="342A2FDF" w:rsidR="00AF6A70" w:rsidRPr="009E2BAA" w:rsidRDefault="00AF6A70" w:rsidP="00386416">
      <w:pPr>
        <w:pStyle w:val="a9"/>
        <w:numPr>
          <w:ilvl w:val="0"/>
          <w:numId w:val="9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Трудовий контракт з Керівником (якщо передбачено Статутом, або довідка, що контракт  не укладався)</w:t>
      </w:r>
    </w:p>
    <w:p w14:paraId="517B6018" w14:textId="55B0B929" w:rsidR="00AF6A70" w:rsidRPr="009E2BAA" w:rsidRDefault="00AF6A70" w:rsidP="00386416">
      <w:pPr>
        <w:pStyle w:val="a9"/>
        <w:ind w:left="0" w:firstLine="567"/>
        <w:jc w:val="both"/>
        <w:rPr>
          <w:b/>
          <w:sz w:val="20"/>
          <w:szCs w:val="20"/>
          <w:lang w:val="uk-UA"/>
        </w:rPr>
      </w:pPr>
    </w:p>
    <w:p w14:paraId="0D2D2189" w14:textId="77777777" w:rsidR="00AF6A70" w:rsidRPr="009E2BAA" w:rsidRDefault="00AF6A70" w:rsidP="00386416">
      <w:pPr>
        <w:ind w:firstLine="567"/>
        <w:jc w:val="both"/>
        <w:rPr>
          <w:rFonts w:eastAsia="MS Gothic"/>
          <w:sz w:val="20"/>
          <w:szCs w:val="20"/>
          <w:u w:val="single"/>
          <w:lang w:val="uk-UA"/>
        </w:rPr>
      </w:pPr>
      <w:r w:rsidRPr="009E2BAA">
        <w:rPr>
          <w:rFonts w:eastAsia="MS Gothic"/>
          <w:sz w:val="20"/>
          <w:szCs w:val="20"/>
          <w:u w:val="single"/>
          <w:lang w:val="uk-UA"/>
        </w:rPr>
        <w:t>Для керівника, який є іноземцем, додатково надаються:</w:t>
      </w:r>
    </w:p>
    <w:p w14:paraId="77BC4843" w14:textId="5B09668F" w:rsidR="00AF6A70" w:rsidRPr="009E2BAA" w:rsidRDefault="00AF6A70" w:rsidP="00386416">
      <w:pPr>
        <w:pStyle w:val="a9"/>
        <w:numPr>
          <w:ilvl w:val="0"/>
          <w:numId w:val="10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Дозвіл центру зайнятості на працевлаштування в Україні</w:t>
      </w:r>
    </w:p>
    <w:p w14:paraId="12B05F9B" w14:textId="4A4FDD35" w:rsidR="00AF6A70" w:rsidRPr="009E2BAA" w:rsidRDefault="00AF6A70" w:rsidP="00386416">
      <w:pPr>
        <w:pStyle w:val="a9"/>
        <w:numPr>
          <w:ilvl w:val="0"/>
          <w:numId w:val="10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Документ, який підтверджує законність перебування на території України (якщо інше не передбачено діючим законодавством)</w:t>
      </w:r>
    </w:p>
    <w:bookmarkEnd w:id="1"/>
    <w:p w14:paraId="74E609E6" w14:textId="3816BFFB" w:rsidR="00AF6A70" w:rsidRPr="009E2BAA" w:rsidRDefault="00AF6A70" w:rsidP="00386416">
      <w:pPr>
        <w:pStyle w:val="a9"/>
        <w:ind w:left="0" w:firstLine="567"/>
        <w:jc w:val="both"/>
        <w:rPr>
          <w:sz w:val="20"/>
          <w:szCs w:val="20"/>
          <w:lang w:val="uk-UA"/>
        </w:rPr>
      </w:pPr>
    </w:p>
    <w:p w14:paraId="5BCFCABC" w14:textId="38B31BE1" w:rsidR="00AF6A70" w:rsidRPr="009E2BAA" w:rsidRDefault="00AF6A70" w:rsidP="00386416">
      <w:pPr>
        <w:pStyle w:val="a9"/>
        <w:numPr>
          <w:ilvl w:val="1"/>
          <w:numId w:val="6"/>
        </w:numPr>
        <w:ind w:left="0" w:firstLine="567"/>
        <w:jc w:val="both"/>
        <w:rPr>
          <w:b/>
          <w:sz w:val="20"/>
          <w:szCs w:val="20"/>
          <w:lang w:val="uk-UA"/>
        </w:rPr>
      </w:pPr>
      <w:bookmarkStart w:id="2" w:name="_Hlk95921521"/>
      <w:bookmarkStart w:id="3" w:name="_Hlk95922717"/>
      <w:r w:rsidRPr="009E2BAA">
        <w:rPr>
          <w:b/>
          <w:sz w:val="20"/>
          <w:szCs w:val="20"/>
          <w:lang w:val="uk-UA"/>
        </w:rPr>
        <w:t>ДОКУМЕНТИ, ЩО ПІДТВЕРДЖУЮТЬ ПОВНОВАЖЕННЯ УЧАСНИКІВ ЮО (ЗАСНОСНИКІВ)</w:t>
      </w:r>
    </w:p>
    <w:p w14:paraId="11AA68A0" w14:textId="20926BC4" w:rsidR="00AF6A70" w:rsidRPr="009E2BAA" w:rsidRDefault="00AF6A70" w:rsidP="00386416">
      <w:pPr>
        <w:pStyle w:val="a9"/>
        <w:numPr>
          <w:ilvl w:val="0"/>
          <w:numId w:val="11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 xml:space="preserve">Копія витягу з торгівельного обороту або інші офіційні документи щодо засновника нерезидента із зазначенням інформації про реєстрацію та дирекцію. Документи, які видані в іноземних країнах, мають бути </w:t>
      </w:r>
      <w:proofErr w:type="spellStart"/>
      <w:r w:rsidRPr="009E2BAA">
        <w:rPr>
          <w:sz w:val="20"/>
          <w:szCs w:val="20"/>
          <w:lang w:val="uk-UA"/>
        </w:rPr>
        <w:t>апостилізовані</w:t>
      </w:r>
      <w:proofErr w:type="spellEnd"/>
      <w:r w:rsidRPr="009E2BAA">
        <w:rPr>
          <w:sz w:val="20"/>
          <w:szCs w:val="20"/>
          <w:lang w:val="uk-UA"/>
        </w:rPr>
        <w:t xml:space="preserve"> або легалізовані у встановленому законом порядку та їх переклад має бути засвідчено нотаріусом</w:t>
      </w:r>
    </w:p>
    <w:p w14:paraId="3DC1FBD3" w14:textId="77777777" w:rsidR="00AF6A70" w:rsidRPr="009E2BAA" w:rsidRDefault="00AF6A70" w:rsidP="00386416">
      <w:pPr>
        <w:pStyle w:val="a9"/>
        <w:ind w:left="0" w:firstLine="567"/>
        <w:jc w:val="both"/>
        <w:rPr>
          <w:b/>
          <w:bCs/>
          <w:sz w:val="20"/>
          <w:szCs w:val="20"/>
          <w:u w:val="single"/>
          <w:lang w:val="uk-UA"/>
        </w:rPr>
      </w:pPr>
      <w:r w:rsidRPr="009E2BAA">
        <w:rPr>
          <w:b/>
          <w:bCs/>
          <w:sz w:val="20"/>
          <w:szCs w:val="20"/>
          <w:u w:val="single"/>
          <w:lang w:val="uk-UA"/>
        </w:rPr>
        <w:t xml:space="preserve">Для КБВ та у разі, якщо засновником ЮО є фізична особа:   </w:t>
      </w:r>
    </w:p>
    <w:p w14:paraId="2C3D1100" w14:textId="26B9C5B4" w:rsidR="00AF6A70" w:rsidRPr="009E2BAA" w:rsidRDefault="00AF6A70" w:rsidP="00386416">
      <w:pPr>
        <w:pStyle w:val="a9"/>
        <w:numPr>
          <w:ilvl w:val="0"/>
          <w:numId w:val="11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Копії відповідних сторінок паспорту громадянина України (чи паспорт громадянина України у вигляді ID картки + витяг з Єдиного державного демографічного реєстру, щодо реєстрації місця проживання) / паспорт іноземця та посвідчення на тимчасове або постійне проживання в Україні</w:t>
      </w:r>
    </w:p>
    <w:p w14:paraId="3FE246A2" w14:textId="7655D966" w:rsidR="00AF6A70" w:rsidRPr="009E2BAA" w:rsidRDefault="00AF6A70" w:rsidP="00386416">
      <w:pPr>
        <w:pStyle w:val="a9"/>
        <w:numPr>
          <w:ilvl w:val="0"/>
          <w:numId w:val="11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 xml:space="preserve">  РНОКПП (У разі наявності ID-картки - документ надавати не потрібно)</w:t>
      </w:r>
      <w:bookmarkEnd w:id="3"/>
    </w:p>
    <w:bookmarkEnd w:id="2"/>
    <w:p w14:paraId="5682077A" w14:textId="63CB25A5" w:rsidR="00AF6A70" w:rsidRPr="009E2BAA" w:rsidRDefault="00AF6A70" w:rsidP="00386416">
      <w:pPr>
        <w:pStyle w:val="a9"/>
        <w:ind w:left="0" w:firstLine="567"/>
        <w:jc w:val="both"/>
        <w:rPr>
          <w:sz w:val="20"/>
          <w:szCs w:val="20"/>
          <w:lang w:val="uk-UA"/>
        </w:rPr>
      </w:pPr>
    </w:p>
    <w:p w14:paraId="17AE7320" w14:textId="6BA4E40D" w:rsidR="00AF6A70" w:rsidRPr="009E2BAA" w:rsidRDefault="00AF6A70" w:rsidP="00386416">
      <w:pPr>
        <w:pStyle w:val="a9"/>
        <w:numPr>
          <w:ilvl w:val="1"/>
          <w:numId w:val="6"/>
        </w:numPr>
        <w:ind w:left="0" w:firstLine="567"/>
        <w:jc w:val="both"/>
        <w:rPr>
          <w:b/>
          <w:sz w:val="20"/>
          <w:szCs w:val="20"/>
          <w:lang w:val="uk-UA"/>
        </w:rPr>
      </w:pPr>
      <w:bookmarkStart w:id="4" w:name="_Hlk95921541"/>
      <w:r w:rsidRPr="009E2BAA">
        <w:rPr>
          <w:b/>
          <w:sz w:val="20"/>
          <w:szCs w:val="20"/>
          <w:lang w:val="uk-UA"/>
        </w:rPr>
        <w:t>ДОКУМЕНТИ, ЩО ІДЕНТИФІКУЮТЬ КЕРІВНИКА ТА/АБО ПІДПИСАНТА</w:t>
      </w:r>
      <w:r w:rsidR="009E2BAA" w:rsidRPr="009E2BAA">
        <w:rPr>
          <w:i/>
          <w:iCs/>
          <w:sz w:val="20"/>
          <w:szCs w:val="20"/>
          <w:lang w:val="uk-UA"/>
        </w:rPr>
        <w:t xml:space="preserve"> (</w:t>
      </w:r>
      <w:r w:rsidRPr="009E2BAA">
        <w:rPr>
          <w:i/>
          <w:iCs/>
          <w:sz w:val="20"/>
          <w:szCs w:val="20"/>
          <w:lang w:val="uk-UA"/>
        </w:rPr>
        <w:t>надаються  також фізичною особою -поручителем (в разі наявності)</w:t>
      </w:r>
    </w:p>
    <w:p w14:paraId="3BF829CE" w14:textId="58F15BC8" w:rsidR="00AF6A70" w:rsidRPr="009E2BAA" w:rsidRDefault="00AF6A70" w:rsidP="00386416">
      <w:pPr>
        <w:pStyle w:val="a9"/>
        <w:numPr>
          <w:ilvl w:val="0"/>
          <w:numId w:val="13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Копії відповідних сторінок паспорту громадянина України (чи паспорт громадянина України у вигляді ID картки + витяг з Єдиного державного демографічного реєстру, щодо реєстрації місця проживання) / паспорт іноземця та посвідчення на тимчасове або постійне проживання в Україні, дозвіл на працевлаштування (для нерезидентів)</w:t>
      </w:r>
    </w:p>
    <w:p w14:paraId="7B1556B9" w14:textId="77777777" w:rsidR="00386416" w:rsidRPr="00386416" w:rsidRDefault="00AF6A70" w:rsidP="00386416">
      <w:pPr>
        <w:pStyle w:val="a9"/>
        <w:numPr>
          <w:ilvl w:val="0"/>
          <w:numId w:val="13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386416">
        <w:rPr>
          <w:sz w:val="20"/>
          <w:szCs w:val="20"/>
          <w:lang w:val="uk-UA"/>
        </w:rPr>
        <w:t xml:space="preserve">  РНОКПП Керівника (У разі наявності ID-картки - документ надавати не потрібно)</w:t>
      </w:r>
    </w:p>
    <w:p w14:paraId="6CBD0855" w14:textId="7F51AAE0" w:rsidR="00AF6A70" w:rsidRPr="00386416" w:rsidRDefault="00AF6A70" w:rsidP="00386416">
      <w:pPr>
        <w:pStyle w:val="a9"/>
        <w:numPr>
          <w:ilvl w:val="0"/>
          <w:numId w:val="13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386416">
        <w:rPr>
          <w:sz w:val="20"/>
          <w:szCs w:val="20"/>
          <w:lang w:val="uk-UA"/>
        </w:rPr>
        <w:lastRenderedPageBreak/>
        <w:t>Довіреність (якщо підписант уповноважена особа за довіреністю)</w:t>
      </w:r>
    </w:p>
    <w:bookmarkEnd w:id="4"/>
    <w:p w14:paraId="75E4FD92" w14:textId="075E77D0" w:rsidR="00AF6A70" w:rsidRPr="009E2BAA" w:rsidRDefault="00AF6A70" w:rsidP="00386416">
      <w:pPr>
        <w:ind w:firstLine="567"/>
        <w:jc w:val="both"/>
        <w:rPr>
          <w:b/>
          <w:sz w:val="20"/>
          <w:szCs w:val="20"/>
          <w:lang w:val="uk-UA"/>
        </w:rPr>
      </w:pPr>
    </w:p>
    <w:p w14:paraId="4E2721D5" w14:textId="18E71680" w:rsidR="00AF6A70" w:rsidRPr="009E2BAA" w:rsidRDefault="009E2BAA" w:rsidP="00386416">
      <w:pPr>
        <w:pStyle w:val="a9"/>
        <w:numPr>
          <w:ilvl w:val="0"/>
          <w:numId w:val="6"/>
        </w:numPr>
        <w:ind w:left="0" w:firstLine="567"/>
        <w:jc w:val="both"/>
        <w:rPr>
          <w:b/>
          <w:sz w:val="20"/>
          <w:szCs w:val="20"/>
          <w:lang w:val="uk-UA"/>
        </w:rPr>
      </w:pPr>
      <w:bookmarkStart w:id="5" w:name="_Hlk95921561"/>
      <w:r w:rsidRPr="009E2BAA">
        <w:rPr>
          <w:b/>
          <w:sz w:val="20"/>
          <w:szCs w:val="20"/>
          <w:lang w:val="uk-UA"/>
        </w:rPr>
        <w:t>ДОКУМЕНТИ ПРО ФІНАНСОВИЙ СТАН, АКТИВИ ТА</w:t>
      </w:r>
      <w:r w:rsidR="00386416">
        <w:rPr>
          <w:b/>
          <w:sz w:val="20"/>
          <w:szCs w:val="20"/>
          <w:lang w:val="uk-UA"/>
        </w:rPr>
        <w:t xml:space="preserve"> </w:t>
      </w:r>
      <w:r w:rsidRPr="009E2BAA">
        <w:rPr>
          <w:b/>
          <w:sz w:val="20"/>
          <w:szCs w:val="20"/>
          <w:lang w:val="uk-UA"/>
        </w:rPr>
        <w:t>ЗОБОВ</w:t>
      </w:r>
      <w:r w:rsidRPr="009E2BAA">
        <w:rPr>
          <w:b/>
          <w:sz w:val="20"/>
          <w:szCs w:val="20"/>
        </w:rPr>
        <w:t>’</w:t>
      </w:r>
      <w:r w:rsidRPr="009E2BAA">
        <w:rPr>
          <w:b/>
          <w:sz w:val="20"/>
          <w:szCs w:val="20"/>
          <w:lang w:val="uk-UA"/>
        </w:rPr>
        <w:t>ЯЗАННЯ</w:t>
      </w:r>
      <w:bookmarkEnd w:id="5"/>
    </w:p>
    <w:p w14:paraId="2E98AA72" w14:textId="4923E0CC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Фінансова звітність (Ф1 та Ф2) за попередній рік (річний) і останній звітний період з відміткою статистичних органів про отримання звітів (або з електронним підтвердженням про здачу звітності до Державної податкової інспекції*)</w:t>
      </w:r>
    </w:p>
    <w:p w14:paraId="0073C31C" w14:textId="189174BD" w:rsidR="009E2BAA" w:rsidRPr="009E2BAA" w:rsidRDefault="009E2BAA" w:rsidP="00386416">
      <w:pPr>
        <w:pStyle w:val="a9"/>
        <w:ind w:left="0" w:firstLine="567"/>
        <w:jc w:val="both"/>
        <w:rPr>
          <w:i/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*</w:t>
      </w:r>
      <w:r w:rsidRPr="009E2BAA">
        <w:rPr>
          <w:i/>
          <w:sz w:val="20"/>
          <w:szCs w:val="20"/>
          <w:lang w:val="uk-UA"/>
        </w:rPr>
        <w:t>якщо звітність подається один раз на рік надати довідку встановленого зразка</w:t>
      </w:r>
    </w:p>
    <w:p w14:paraId="1FCD18C3" w14:textId="77777777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 xml:space="preserve">Форма 50-сг, 21-заг (річна),  29 – </w:t>
      </w:r>
      <w:proofErr w:type="spellStart"/>
      <w:r w:rsidRPr="009E2BAA">
        <w:rPr>
          <w:sz w:val="20"/>
          <w:szCs w:val="20"/>
          <w:lang w:val="uk-UA"/>
        </w:rPr>
        <w:t>сг</w:t>
      </w:r>
      <w:proofErr w:type="spellEnd"/>
      <w:r w:rsidRPr="009E2BAA">
        <w:rPr>
          <w:sz w:val="20"/>
          <w:szCs w:val="20"/>
          <w:lang w:val="uk-UA"/>
        </w:rPr>
        <w:t xml:space="preserve"> (річна), 4-сг (річна), 37-сг (місячна). Річні форми  - за останніх два звітних періоди (якщо клієнт звітує за даною формою), місячні формі – за останній місяць, обов'язково з відміткою комітету статистики </w:t>
      </w:r>
      <w:r w:rsidRPr="009E2BAA">
        <w:rPr>
          <w:i/>
          <w:iCs/>
          <w:sz w:val="20"/>
          <w:szCs w:val="20"/>
          <w:lang w:val="uk-UA"/>
        </w:rPr>
        <w:t>*</w:t>
      </w:r>
    </w:p>
    <w:p w14:paraId="09FF7F11" w14:textId="739F4545" w:rsidR="009E2BAA" w:rsidRPr="009E2BAA" w:rsidRDefault="009E2BAA" w:rsidP="00386416">
      <w:pPr>
        <w:pStyle w:val="a9"/>
        <w:ind w:left="0" w:firstLine="567"/>
        <w:jc w:val="both"/>
        <w:rPr>
          <w:b/>
          <w:sz w:val="20"/>
          <w:szCs w:val="20"/>
          <w:lang w:val="uk-UA"/>
        </w:rPr>
      </w:pPr>
      <w:r w:rsidRPr="009E2BAA">
        <w:rPr>
          <w:i/>
          <w:iCs/>
          <w:sz w:val="20"/>
          <w:szCs w:val="20"/>
          <w:lang w:val="uk-UA"/>
        </w:rPr>
        <w:t>*надаються юридичною особою сільськогосподарської галузі</w:t>
      </w:r>
    </w:p>
    <w:p w14:paraId="34EF06B2" w14:textId="036B94E5" w:rsidR="007A2EAE" w:rsidRPr="009E2BAA" w:rsidRDefault="009E2BAA" w:rsidP="00386416">
      <w:pPr>
        <w:ind w:firstLine="567"/>
        <w:jc w:val="both"/>
        <w:rPr>
          <w:b/>
          <w:sz w:val="20"/>
          <w:szCs w:val="20"/>
          <w:lang w:val="uk-UA"/>
        </w:rPr>
      </w:pPr>
      <w:r w:rsidRPr="00386416">
        <w:rPr>
          <w:b/>
          <w:bCs/>
          <w:sz w:val="20"/>
          <w:szCs w:val="20"/>
          <w:lang w:val="uk-UA"/>
        </w:rPr>
        <w:t>3.1. ЗАЛЕЖНО</w:t>
      </w:r>
      <w:r w:rsidRPr="009E2BAA">
        <w:rPr>
          <w:b/>
          <w:sz w:val="20"/>
          <w:szCs w:val="20"/>
          <w:lang w:val="uk-UA"/>
        </w:rPr>
        <w:t xml:space="preserve"> ВІД ОСОБЛИВОСТЕЙ ДІЯЛЬНОСТІ ТА ФІНАНСОВОГО СТАНУ ЮРИДИЧНОЇ ОСОБИ (ЛІЗИНГООДЕРЖУВАЧА) ПРИ НЕОБХІДНОСТІ МОЖУТЬ БУТИ ЗАПИТАНІ НАСТУПНІ ДОДАТКОВІ ДОКУМЕНТИ, АЛЕ НЕ ВИКЛЮЧНО</w:t>
      </w:r>
    </w:p>
    <w:p w14:paraId="513BD435" w14:textId="16DC98FE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Діючі договори з постачальниками та покупцями, частка яких становить більше 10% обсягу поставок/закупівлі товару чи послуги. До кожного договору надати декілька рахунків- фактур, по яким було проведено операції або наявна поточна заборгованість</w:t>
      </w:r>
    </w:p>
    <w:p w14:paraId="27E5FD1A" w14:textId="0E60408A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Дозволи, ліцензії, сертифікати та інші дозвільні документи, наявність яких є обов'язковою для здійснення видів діяльності</w:t>
      </w:r>
    </w:p>
    <w:p w14:paraId="1D98A210" w14:textId="7C3B0F6B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Декларація з податку на прибуток до наданої фінансової звітності обов'язково з відміткою з Державної податкової інспекції та комітету статистики (або з електронним підтвердженням про здачу звітності до Державної податкової інспекції)</w:t>
      </w:r>
    </w:p>
    <w:p w14:paraId="00CB739C" w14:textId="4AB0006C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 xml:space="preserve">Пояснення від </w:t>
      </w:r>
      <w:proofErr w:type="spellStart"/>
      <w:r w:rsidRPr="009E2BAA">
        <w:rPr>
          <w:sz w:val="20"/>
          <w:szCs w:val="20"/>
          <w:lang w:val="uk-UA"/>
        </w:rPr>
        <w:t>Лізингоодержувача</w:t>
      </w:r>
      <w:proofErr w:type="spellEnd"/>
      <w:r w:rsidRPr="009E2BAA">
        <w:rPr>
          <w:sz w:val="20"/>
          <w:szCs w:val="20"/>
          <w:lang w:val="uk-UA"/>
        </w:rPr>
        <w:t xml:space="preserve"> щодо причин виникнення збитку (при наявності збитку в звітності по одному з наданих звітних періодів) з розшифровкою статей збитків</w:t>
      </w:r>
    </w:p>
    <w:p w14:paraId="5D0CFF68" w14:textId="69A1F29B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Розшифровки статей балансу та звіту про фінансові результати, питома вага яких становить понад 10% валюти балансу на останню звітну дату відповідно до наданої форми</w:t>
      </w:r>
    </w:p>
    <w:p w14:paraId="04E524F7" w14:textId="12BCDEDD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Документи, що підтверджують наявність права власності на нерухомість та інше майно, що використовуються у діяльності або діючі договори на оренду складських, виробничих, офісних приміщень</w:t>
      </w:r>
    </w:p>
    <w:p w14:paraId="72BE87B8" w14:textId="097E9636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Договори про боргові зобов‘язання за кредитами, отриманими банківськими гарантіями, акредитивами, лізинговими договорами, тощо з графіками погашень та додатковими угода в разі їх наявності</w:t>
      </w:r>
    </w:p>
    <w:p w14:paraId="58555B39" w14:textId="434F0BD7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Довідки про наявність/відсутність зобов'язань в обслуговуючих банках за кредитами, отриманими банківськими гарантіями, акредитивами, лізинговими договорами на дату подачі повного пакету документів на розгляд щодо фінансування (із зазначенням наявності/відсутності простроченої заборгованості за період обслуговування позики)</w:t>
      </w:r>
    </w:p>
    <w:p w14:paraId="4EAD5866" w14:textId="77777777" w:rsidR="009E2BAA" w:rsidRPr="009E2BAA" w:rsidRDefault="009E2BAA" w:rsidP="00386416">
      <w:pPr>
        <w:pStyle w:val="a9"/>
        <w:ind w:left="0" w:firstLine="567"/>
        <w:jc w:val="both"/>
        <w:rPr>
          <w:i/>
          <w:iCs/>
          <w:sz w:val="20"/>
          <w:szCs w:val="20"/>
          <w:lang w:val="uk-UA"/>
        </w:rPr>
      </w:pPr>
    </w:p>
    <w:p w14:paraId="4B42B9AE" w14:textId="5547118F" w:rsidR="009E2BAA" w:rsidRPr="009E2BAA" w:rsidRDefault="009E2BAA" w:rsidP="00386416">
      <w:pPr>
        <w:pStyle w:val="a9"/>
        <w:ind w:left="0" w:firstLine="567"/>
        <w:jc w:val="both"/>
        <w:rPr>
          <w:sz w:val="20"/>
          <w:szCs w:val="20"/>
          <w:u w:val="single"/>
          <w:lang w:val="uk-UA"/>
        </w:rPr>
      </w:pPr>
      <w:r>
        <w:rPr>
          <w:i/>
          <w:iCs/>
          <w:sz w:val="20"/>
          <w:szCs w:val="20"/>
          <w:u w:val="single"/>
          <w:lang w:val="uk-UA"/>
        </w:rPr>
        <w:t xml:space="preserve">Для </w:t>
      </w:r>
      <w:r w:rsidRPr="009E2BAA">
        <w:rPr>
          <w:i/>
          <w:iCs/>
          <w:sz w:val="20"/>
          <w:szCs w:val="20"/>
          <w:u w:val="single"/>
          <w:lang w:val="uk-UA"/>
        </w:rPr>
        <w:t>юри</w:t>
      </w:r>
      <w:r>
        <w:rPr>
          <w:i/>
          <w:iCs/>
          <w:sz w:val="20"/>
          <w:szCs w:val="20"/>
          <w:u w:val="single"/>
          <w:lang w:val="uk-UA"/>
        </w:rPr>
        <w:t>д</w:t>
      </w:r>
      <w:r w:rsidRPr="009E2BAA">
        <w:rPr>
          <w:i/>
          <w:iCs/>
          <w:sz w:val="20"/>
          <w:szCs w:val="20"/>
          <w:u w:val="single"/>
          <w:lang w:val="uk-UA"/>
        </w:rPr>
        <w:t>ично</w:t>
      </w:r>
      <w:r>
        <w:rPr>
          <w:i/>
          <w:iCs/>
          <w:sz w:val="20"/>
          <w:szCs w:val="20"/>
          <w:u w:val="single"/>
          <w:lang w:val="uk-UA"/>
        </w:rPr>
        <w:t xml:space="preserve">ї </w:t>
      </w:r>
      <w:r w:rsidRPr="009E2BAA">
        <w:rPr>
          <w:i/>
          <w:iCs/>
          <w:sz w:val="20"/>
          <w:szCs w:val="20"/>
          <w:u w:val="single"/>
          <w:lang w:val="uk-UA"/>
        </w:rPr>
        <w:t>особ</w:t>
      </w:r>
      <w:r>
        <w:rPr>
          <w:i/>
          <w:iCs/>
          <w:sz w:val="20"/>
          <w:szCs w:val="20"/>
          <w:u w:val="single"/>
          <w:lang w:val="uk-UA"/>
        </w:rPr>
        <w:t>и</w:t>
      </w:r>
      <w:r w:rsidRPr="009E2BAA">
        <w:rPr>
          <w:i/>
          <w:iCs/>
          <w:sz w:val="20"/>
          <w:szCs w:val="20"/>
          <w:u w:val="single"/>
          <w:lang w:val="uk-UA"/>
        </w:rPr>
        <w:t xml:space="preserve"> сільськогосподарської галузі</w:t>
      </w:r>
    </w:p>
    <w:p w14:paraId="4A861777" w14:textId="698FC342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rFonts w:eastAsia="MS Gothic"/>
          <w:sz w:val="20"/>
          <w:szCs w:val="20"/>
          <w:lang w:val="uk-UA"/>
        </w:rPr>
        <w:t>Довідка з сільської ради щодо наявності земельних ділянок в обробці</w:t>
      </w:r>
    </w:p>
    <w:p w14:paraId="274970AF" w14:textId="6B2510A0" w:rsidR="009E2BAA" w:rsidRPr="009E2BAA" w:rsidRDefault="009E2BAA" w:rsidP="00386416">
      <w:pPr>
        <w:pStyle w:val="a9"/>
        <w:numPr>
          <w:ilvl w:val="0"/>
          <w:numId w:val="14"/>
        </w:numPr>
        <w:ind w:left="0" w:firstLine="567"/>
        <w:jc w:val="both"/>
        <w:rPr>
          <w:sz w:val="20"/>
          <w:szCs w:val="20"/>
          <w:lang w:val="uk-UA"/>
        </w:rPr>
      </w:pPr>
      <w:r w:rsidRPr="009E2BAA">
        <w:rPr>
          <w:sz w:val="20"/>
          <w:szCs w:val="20"/>
          <w:lang w:val="uk-UA"/>
        </w:rPr>
        <w:t>реєстр орендодавців (пайовиків) землі на весь земельний банк + 2-3 діючих договори оренди землі. Надається тільки у випадку коли компанія займається вирощуванням с/г культур, або один з видів діяльності – вирощування культур</w:t>
      </w:r>
    </w:p>
    <w:p w14:paraId="3DCAC737" w14:textId="77777777" w:rsidR="009E2BAA" w:rsidRPr="009E2BAA" w:rsidRDefault="009E2BAA" w:rsidP="00386416">
      <w:pPr>
        <w:pStyle w:val="a9"/>
        <w:ind w:left="0" w:firstLine="567"/>
        <w:jc w:val="both"/>
        <w:rPr>
          <w:sz w:val="20"/>
          <w:szCs w:val="20"/>
          <w:lang w:val="uk-UA"/>
        </w:rPr>
      </w:pPr>
    </w:p>
    <w:p w14:paraId="7FAE8906" w14:textId="77777777" w:rsidR="009E2BAA" w:rsidRPr="009E2BAA" w:rsidRDefault="009E2BAA" w:rsidP="00386416">
      <w:pPr>
        <w:ind w:firstLine="567"/>
        <w:jc w:val="both"/>
        <w:rPr>
          <w:b/>
          <w:i/>
          <w:iCs/>
          <w:color w:val="FF0000"/>
          <w:sz w:val="20"/>
          <w:szCs w:val="20"/>
          <w:lang w:val="uk-UA"/>
        </w:rPr>
      </w:pPr>
      <w:bookmarkStart w:id="6" w:name="_Hlk95921627"/>
      <w:bookmarkStart w:id="7" w:name="_Hlk95922848"/>
      <w:r w:rsidRPr="009E2BAA">
        <w:rPr>
          <w:b/>
          <w:i/>
          <w:iCs/>
          <w:color w:val="FF0000"/>
          <w:sz w:val="20"/>
          <w:szCs w:val="20"/>
          <w:lang w:val="uk-UA"/>
        </w:rPr>
        <w:t xml:space="preserve">ВАЖЛИВО! </w:t>
      </w:r>
    </w:p>
    <w:p w14:paraId="65CBBAD1" w14:textId="77777777" w:rsidR="009E2BAA" w:rsidRPr="009E2BAA" w:rsidRDefault="009E2BAA" w:rsidP="00386416">
      <w:pPr>
        <w:pStyle w:val="a9"/>
        <w:numPr>
          <w:ilvl w:val="0"/>
          <w:numId w:val="15"/>
        </w:numPr>
        <w:ind w:left="0" w:firstLine="567"/>
        <w:jc w:val="both"/>
        <w:rPr>
          <w:b/>
          <w:i/>
          <w:iCs/>
          <w:color w:val="FF0000"/>
          <w:sz w:val="20"/>
          <w:szCs w:val="20"/>
          <w:lang w:val="uk-UA"/>
        </w:rPr>
      </w:pPr>
      <w:r w:rsidRPr="009E2BAA">
        <w:rPr>
          <w:b/>
          <w:i/>
          <w:iCs/>
          <w:color w:val="FF0000"/>
          <w:sz w:val="20"/>
          <w:szCs w:val="20"/>
          <w:lang w:val="uk-UA"/>
        </w:rPr>
        <w:t>Копії документів, за якими ідентифікують фізичну особу, робляться відповідальним співробітником (менеджером) Лізингодавця виключно з документів, що пред’явлені в оригіналі. Відповідальний співробітник (менеджер) Лізингодавця при засвідчені копій документів на кожній копії проставляє назву своєї посади, прізвище та ініціали, напис «ЗГІДНО З ОРИГІНАЛОМ», дату засвідчення копій документів та свій підпис. Власник документів при засвідчені копій, на кожній копії проставляє своє прізвище, ініціали, підпис та дату.</w:t>
      </w:r>
    </w:p>
    <w:p w14:paraId="53CAC5B5" w14:textId="77777777" w:rsidR="009E2BAA" w:rsidRPr="009E2BAA" w:rsidRDefault="009E2BAA" w:rsidP="00386416">
      <w:pPr>
        <w:pStyle w:val="a9"/>
        <w:numPr>
          <w:ilvl w:val="0"/>
          <w:numId w:val="15"/>
        </w:numPr>
        <w:ind w:left="0" w:firstLine="567"/>
        <w:jc w:val="both"/>
        <w:rPr>
          <w:b/>
          <w:i/>
          <w:iCs/>
          <w:color w:val="FF0000"/>
          <w:sz w:val="20"/>
          <w:szCs w:val="20"/>
          <w:lang w:val="uk-UA"/>
        </w:rPr>
      </w:pPr>
      <w:r w:rsidRPr="009E2BAA">
        <w:rPr>
          <w:b/>
          <w:i/>
          <w:iCs/>
          <w:color w:val="FF0000"/>
          <w:sz w:val="20"/>
          <w:szCs w:val="20"/>
          <w:lang w:val="uk-UA"/>
        </w:rPr>
        <w:t>Копії правовстановлюючих документів юридичної особи, засвідчуються уповноваженою особою (керівником ЮО) із зазначенням посади, ПІБ, дата та печатка ЮО (за наявності).</w:t>
      </w:r>
    </w:p>
    <w:bookmarkEnd w:id="7"/>
    <w:p w14:paraId="1A6EF869" w14:textId="77777777" w:rsidR="00524B3B" w:rsidRPr="009E2BAA" w:rsidRDefault="00524B3B" w:rsidP="00386416">
      <w:pPr>
        <w:ind w:firstLine="567"/>
        <w:jc w:val="both"/>
        <w:rPr>
          <w:sz w:val="20"/>
          <w:szCs w:val="20"/>
          <w:lang w:val="uk-UA"/>
        </w:rPr>
      </w:pPr>
    </w:p>
    <w:bookmarkEnd w:id="6"/>
    <w:p w14:paraId="0F55282D" w14:textId="77777777" w:rsidR="00D06658" w:rsidRPr="009E2BAA" w:rsidRDefault="00D06658" w:rsidP="00386416">
      <w:pPr>
        <w:ind w:firstLine="567"/>
        <w:jc w:val="both"/>
        <w:rPr>
          <w:b/>
          <w:sz w:val="20"/>
          <w:szCs w:val="20"/>
          <w:lang w:val="uk-UA"/>
        </w:rPr>
      </w:pPr>
    </w:p>
    <w:p w14:paraId="50F30C41" w14:textId="77777777" w:rsidR="00EE3E44" w:rsidRPr="009E2BAA" w:rsidRDefault="00EE3E44" w:rsidP="00386416">
      <w:pPr>
        <w:ind w:firstLine="567"/>
        <w:jc w:val="both"/>
        <w:rPr>
          <w:sz w:val="20"/>
          <w:szCs w:val="20"/>
          <w:lang w:val="uk-UA"/>
        </w:rPr>
      </w:pPr>
    </w:p>
    <w:sectPr w:rsidR="00EE3E44" w:rsidRPr="009E2BAA" w:rsidSect="00386416">
      <w:headerReference w:type="default" r:id="rId10"/>
      <w:footerReference w:type="default" r:id="rId11"/>
      <w:pgSz w:w="11906" w:h="16838"/>
      <w:pgMar w:top="284" w:right="707" w:bottom="568" w:left="851" w:header="420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C91A" w14:textId="77777777" w:rsidR="00DE3FF0" w:rsidRDefault="00DE3FF0" w:rsidP="00DA7B06">
      <w:r>
        <w:separator/>
      </w:r>
    </w:p>
  </w:endnote>
  <w:endnote w:type="continuationSeparator" w:id="0">
    <w:p w14:paraId="1C35BF5C" w14:textId="77777777" w:rsidR="00DE3FF0" w:rsidRDefault="00DE3FF0" w:rsidP="00DA7B06">
      <w:r>
        <w:continuationSeparator/>
      </w:r>
    </w:p>
  </w:endnote>
  <w:endnote w:type="continuationNotice" w:id="1">
    <w:p w14:paraId="39FBAEBE" w14:textId="77777777" w:rsidR="00DE3FF0" w:rsidRDefault="00DE3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ffra">
    <w:altName w:val="Calibri"/>
    <w:charset w:val="00"/>
    <w:family w:val="auto"/>
    <w:pitch w:val="variable"/>
    <w:sig w:usb0="A00022AF" w:usb1="5000205B" w:usb2="00000000" w:usb3="00000000" w:csb0="000000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BC64" w14:textId="1DED81FE" w:rsidR="00546085" w:rsidRDefault="00BB6B40">
    <w:pPr>
      <w:pStyle w:val="a5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570DA2" wp14:editId="3BA0C205">
              <wp:simplePos x="0" y="0"/>
              <wp:positionH relativeFrom="page">
                <wp:align>right</wp:align>
              </wp:positionH>
              <wp:positionV relativeFrom="paragraph">
                <wp:posOffset>-32385</wp:posOffset>
              </wp:positionV>
              <wp:extent cx="7553325" cy="895350"/>
              <wp:effectExtent l="0" t="0" r="9525" b="0"/>
              <wp:wrapNone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95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2A534BD" id="Прямоугольник 17" o:spid="_x0000_s1026" style="position:absolute;margin-left:543.55pt;margin-top:-2.55pt;width:594.75pt;height:70.5pt;z-index: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" fillcolor="#f2f2f2 [3052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DAED" w14:textId="77777777" w:rsidR="00DE3FF0" w:rsidRDefault="00DE3FF0" w:rsidP="00DA7B06">
      <w:r>
        <w:separator/>
      </w:r>
    </w:p>
  </w:footnote>
  <w:footnote w:type="continuationSeparator" w:id="0">
    <w:p w14:paraId="1D94E954" w14:textId="77777777" w:rsidR="00DE3FF0" w:rsidRDefault="00DE3FF0" w:rsidP="00DA7B06">
      <w:r>
        <w:continuationSeparator/>
      </w:r>
    </w:p>
  </w:footnote>
  <w:footnote w:type="continuationNotice" w:id="1">
    <w:p w14:paraId="3713E1D5" w14:textId="77777777" w:rsidR="00DE3FF0" w:rsidRDefault="00DE3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3BA5" w14:textId="0499D017" w:rsidR="00DA7B06" w:rsidRPr="000E3E28" w:rsidRDefault="00EE3E44" w:rsidP="007A2EAE">
    <w:pPr>
      <w:pStyle w:val="a3"/>
      <w:tabs>
        <w:tab w:val="clear" w:pos="4677"/>
        <w:tab w:val="clear" w:pos="9355"/>
        <w:tab w:val="right" w:pos="9781"/>
      </w:tabs>
      <w:jc w:val="right"/>
      <w:rPr>
        <w:b/>
        <w:sz w:val="28"/>
        <w:szCs w:val="28"/>
        <w:lang w:val="uk-UA"/>
      </w:rPr>
    </w:pPr>
    <w:r w:rsidRPr="00DA7B06">
      <w:rPr>
        <w:b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3213773" wp14:editId="3C590707">
              <wp:simplePos x="0" y="0"/>
              <wp:positionH relativeFrom="column">
                <wp:posOffset>4738370</wp:posOffset>
              </wp:positionH>
              <wp:positionV relativeFrom="paragraph">
                <wp:posOffset>-221615</wp:posOffset>
              </wp:positionV>
              <wp:extent cx="2444114" cy="924559"/>
              <wp:effectExtent l="0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4" cy="9245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883D9" w14:textId="49B54C48" w:rsidR="00DA7B06" w:rsidRPr="00DA7B06" w:rsidRDefault="00DA7B06" w:rsidP="001A24B9">
                          <w:pPr>
                            <w:ind w:left="-142" w:right="1130"/>
                            <w:jc w:val="right"/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1377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73.1pt;margin-top:-17.45pt;width:192.45pt;height:72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" filled="f" stroked="f">
              <v:textbox>
                <w:txbxContent>
                  <w:p w14:paraId="331883D9" w14:textId="49B54C48" w:rsidR="00DA7B06" w:rsidRPr="00DA7B06" w:rsidRDefault="00DA7B06" w:rsidP="001A24B9">
                    <w:pPr>
                      <w:ind w:left="-142" w:right="1130"/>
                      <w:jc w:val="right"/>
                      <w:rPr>
                        <w:lang w:val="uk-U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4608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AEE"/>
    <w:multiLevelType w:val="hybridMultilevel"/>
    <w:tmpl w:val="2B7E0DE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91A5774"/>
    <w:multiLevelType w:val="hybridMultilevel"/>
    <w:tmpl w:val="7AE8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FFD"/>
    <w:multiLevelType w:val="hybridMultilevel"/>
    <w:tmpl w:val="3C945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C64C06"/>
    <w:multiLevelType w:val="hybridMultilevel"/>
    <w:tmpl w:val="2ED2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119D9"/>
    <w:multiLevelType w:val="hybridMultilevel"/>
    <w:tmpl w:val="91142448"/>
    <w:lvl w:ilvl="0" w:tplc="CF6CD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0914"/>
    <w:multiLevelType w:val="hybridMultilevel"/>
    <w:tmpl w:val="C6DE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64B7"/>
    <w:multiLevelType w:val="hybridMultilevel"/>
    <w:tmpl w:val="40882A30"/>
    <w:lvl w:ilvl="0" w:tplc="D6CE46D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52F5"/>
    <w:multiLevelType w:val="hybridMultilevel"/>
    <w:tmpl w:val="0BECDF0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7955756"/>
    <w:multiLevelType w:val="hybridMultilevel"/>
    <w:tmpl w:val="7CD0C3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FD0341E"/>
    <w:multiLevelType w:val="hybridMultilevel"/>
    <w:tmpl w:val="223CB5AE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 w15:restartNumberingAfterBreak="0">
    <w:nsid w:val="50F51F37"/>
    <w:multiLevelType w:val="multilevel"/>
    <w:tmpl w:val="4F303C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11" w15:restartNumberingAfterBreak="0">
    <w:nsid w:val="517B2FAF"/>
    <w:multiLevelType w:val="hybridMultilevel"/>
    <w:tmpl w:val="FDD8D61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20B1031"/>
    <w:multiLevelType w:val="hybridMultilevel"/>
    <w:tmpl w:val="C122E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2F34CD8"/>
    <w:multiLevelType w:val="hybridMultilevel"/>
    <w:tmpl w:val="A0C89D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F002894"/>
    <w:multiLevelType w:val="hybridMultilevel"/>
    <w:tmpl w:val="EA5A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B3"/>
    <w:rsid w:val="0009621D"/>
    <w:rsid w:val="000A45D3"/>
    <w:rsid w:val="000E21DD"/>
    <w:rsid w:val="000E3E28"/>
    <w:rsid w:val="000F283C"/>
    <w:rsid w:val="000F7E9E"/>
    <w:rsid w:val="001A24B9"/>
    <w:rsid w:val="001E01B0"/>
    <w:rsid w:val="001E421F"/>
    <w:rsid w:val="001F7D38"/>
    <w:rsid w:val="002300FC"/>
    <w:rsid w:val="002832CB"/>
    <w:rsid w:val="002E5512"/>
    <w:rsid w:val="00386416"/>
    <w:rsid w:val="003C54B4"/>
    <w:rsid w:val="003F0025"/>
    <w:rsid w:val="003F6598"/>
    <w:rsid w:val="00504768"/>
    <w:rsid w:val="00524B3B"/>
    <w:rsid w:val="00546085"/>
    <w:rsid w:val="0055488F"/>
    <w:rsid w:val="005A099B"/>
    <w:rsid w:val="005B0F1E"/>
    <w:rsid w:val="005E6243"/>
    <w:rsid w:val="006105FE"/>
    <w:rsid w:val="00642708"/>
    <w:rsid w:val="006463E9"/>
    <w:rsid w:val="0067181A"/>
    <w:rsid w:val="006956A1"/>
    <w:rsid w:val="006E1D2A"/>
    <w:rsid w:val="00700DB7"/>
    <w:rsid w:val="007056CD"/>
    <w:rsid w:val="00717DA6"/>
    <w:rsid w:val="00731F8B"/>
    <w:rsid w:val="00795A8C"/>
    <w:rsid w:val="007A2EAE"/>
    <w:rsid w:val="007F7D78"/>
    <w:rsid w:val="008215BE"/>
    <w:rsid w:val="008262B3"/>
    <w:rsid w:val="009028F7"/>
    <w:rsid w:val="009069E4"/>
    <w:rsid w:val="00966A78"/>
    <w:rsid w:val="0098225C"/>
    <w:rsid w:val="009E2BAA"/>
    <w:rsid w:val="009F1E9C"/>
    <w:rsid w:val="00A209D0"/>
    <w:rsid w:val="00A25F7A"/>
    <w:rsid w:val="00AA3F8D"/>
    <w:rsid w:val="00AF6A70"/>
    <w:rsid w:val="00B15452"/>
    <w:rsid w:val="00BA1F97"/>
    <w:rsid w:val="00BB6B40"/>
    <w:rsid w:val="00C26DF1"/>
    <w:rsid w:val="00C56873"/>
    <w:rsid w:val="00C60093"/>
    <w:rsid w:val="00C64E4E"/>
    <w:rsid w:val="00CB1D82"/>
    <w:rsid w:val="00CC5371"/>
    <w:rsid w:val="00D06658"/>
    <w:rsid w:val="00D676EC"/>
    <w:rsid w:val="00DA7B06"/>
    <w:rsid w:val="00DC5E13"/>
    <w:rsid w:val="00DD401F"/>
    <w:rsid w:val="00DD7E7B"/>
    <w:rsid w:val="00DE3FF0"/>
    <w:rsid w:val="00E44B8D"/>
    <w:rsid w:val="00E46134"/>
    <w:rsid w:val="00E657C0"/>
    <w:rsid w:val="00E71A38"/>
    <w:rsid w:val="00E75A84"/>
    <w:rsid w:val="00E82507"/>
    <w:rsid w:val="00E84F00"/>
    <w:rsid w:val="00E87BBB"/>
    <w:rsid w:val="00EE3E44"/>
    <w:rsid w:val="00F0170C"/>
    <w:rsid w:val="00F11EEA"/>
    <w:rsid w:val="00F27B34"/>
    <w:rsid w:val="00F57D4D"/>
    <w:rsid w:val="00F76D5B"/>
    <w:rsid w:val="00F91FBA"/>
    <w:rsid w:val="00F92704"/>
    <w:rsid w:val="00FA1961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4D91B"/>
  <w15:chartTrackingRefBased/>
  <w15:docId w15:val="{D684EC34-55D2-4415-A2DA-D90CA62F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B06"/>
  </w:style>
  <w:style w:type="paragraph" w:styleId="a5">
    <w:name w:val="footer"/>
    <w:basedOn w:val="a"/>
    <w:link w:val="a6"/>
    <w:uiPriority w:val="99"/>
    <w:unhideWhenUsed/>
    <w:rsid w:val="00DA7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B06"/>
  </w:style>
  <w:style w:type="paragraph" w:styleId="a7">
    <w:name w:val="Balloon Text"/>
    <w:basedOn w:val="a"/>
    <w:link w:val="a8"/>
    <w:uiPriority w:val="99"/>
    <w:semiHidden/>
    <w:unhideWhenUsed/>
    <w:rsid w:val="005460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60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17DA6"/>
    <w:pPr>
      <w:ind w:left="720"/>
      <w:contextualSpacing/>
    </w:pPr>
  </w:style>
  <w:style w:type="paragraph" w:styleId="aa">
    <w:name w:val="Revision"/>
    <w:hidden/>
    <w:uiPriority w:val="99"/>
    <w:semiHidden/>
    <w:rsid w:val="0028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AF6A70"/>
    <w:pPr>
      <w:widowControl w:val="0"/>
      <w:autoSpaceDE w:val="0"/>
      <w:autoSpaceDN w:val="0"/>
      <w:spacing w:before="78"/>
      <w:ind w:left="20"/>
    </w:pPr>
    <w:rPr>
      <w:rFonts w:ascii="Effra" w:eastAsia="Effra" w:hAnsi="Effra" w:cs="Effra"/>
      <w:b/>
      <w:bCs/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uiPriority w:val="1"/>
    <w:rsid w:val="00AF6A70"/>
    <w:rPr>
      <w:rFonts w:ascii="Effra" w:eastAsia="Effra" w:hAnsi="Effra" w:cs="Effr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FFAB1508817841B0B762D64F870E66" ma:contentTypeVersion="13" ma:contentTypeDescription="Создание документа." ma:contentTypeScope="" ma:versionID="af238e3b297415b0e18d355505ec3883">
  <xsd:schema xmlns:xsd="http://www.w3.org/2001/XMLSchema" xmlns:xs="http://www.w3.org/2001/XMLSchema" xmlns:p="http://schemas.microsoft.com/office/2006/metadata/properties" xmlns:ns2="924e201e-6075-4f94-8c3a-1d42878869d7" xmlns:ns3="28024d25-7893-4d4b-b6a8-3ff3007d7037" targetNamespace="http://schemas.microsoft.com/office/2006/metadata/properties" ma:root="true" ma:fieldsID="da843a42088fc2d3f90151d35b811c12" ns2:_="" ns3:_="">
    <xsd:import namespace="924e201e-6075-4f94-8c3a-1d42878869d7"/>
    <xsd:import namespace="28024d25-7893-4d4b-b6a8-3ff3007d7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e201e-6075-4f94-8c3a-1d4287886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24d25-7893-4d4b-b6a8-3ff3007d7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009DC-28BF-4516-93E7-9D27C605D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A0E79-E7B3-4239-B826-C4C377113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B7712-EC32-4042-B9A6-CCCFB9FC0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Титова</dc:creator>
  <cp:keywords/>
  <dc:description/>
  <cp:lastModifiedBy>Орлова Ольга Геннадіївна</cp:lastModifiedBy>
  <cp:revision>2</cp:revision>
  <cp:lastPrinted>2019-01-09T00:12:00Z</cp:lastPrinted>
  <dcterms:created xsi:type="dcterms:W3CDTF">2022-02-16T15:09:00Z</dcterms:created>
  <dcterms:modified xsi:type="dcterms:W3CDTF">2022-02-16T15:09:00Z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0x010100CDFFAB1508817841B0B762D64F870E66</vt:lpwstr>
  </property>
  <property fmtid="{D5CDD505-2E9C-101B-9397-08002B2CF9AE}" pid="3" name="Order">
    <vt:r8>27320000</vt:r8>
  </property>
  <property fmtid="{D5CDD505-2E9C-101B-9397-08002B2CF9AE}" pid="4" name="ComplianceAssetId">
    <vt:lpwstr/>
  </property>
  <property fmtid="{D5CDD505-2E9C-101B-9397-08002B2CF9AE}" pid="5" name="_dlc_DocIdItemGuid">
    <vt:lpwstr>0824da3c-f16b-4c2e-9e47-6520f3b7ee1b</vt:lpwstr>
  </property>
</Properties>
</file>