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916D" w14:textId="4B3F63E6" w:rsidR="006642CD" w:rsidRPr="008E71CB" w:rsidRDefault="007C3D7A" w:rsidP="00113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ru-RU"/>
        </w:rPr>
      </w:pPr>
      <w:r w:rsidRPr="008E71CB">
        <w:rPr>
          <w:rStyle w:val="a4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  <w:lang w:val="uk-UA"/>
        </w:rPr>
        <w:t>Інформація</w:t>
      </w:r>
      <w:r w:rsidR="00F166DF" w:rsidRPr="008E71CB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ru-RU"/>
        </w:rPr>
        <w:t xml:space="preserve"> </w:t>
      </w:r>
      <w:r w:rsidRPr="008E71CB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ru-RU"/>
        </w:rPr>
        <w:t>ТОВ</w:t>
      </w:r>
      <w:r w:rsidR="00F166DF" w:rsidRPr="008E71CB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ru-RU"/>
        </w:rPr>
        <w:t xml:space="preserve"> «</w:t>
      </w:r>
      <w:r w:rsidR="009A130B" w:rsidRPr="008E71C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ФК «А-ФІНАНС</w:t>
      </w:r>
      <w:r w:rsidR="00F166DF" w:rsidRPr="008E71CB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ru-RU"/>
        </w:rPr>
        <w:t>»</w:t>
      </w:r>
    </w:p>
    <w:p w14:paraId="499DC6D6" w14:textId="1F8AB7A2" w:rsidR="00AB7C52" w:rsidRPr="008E71CB" w:rsidRDefault="00F166DF" w:rsidP="001137A1">
      <w:pPr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  <w:lang w:val="uk-UA"/>
        </w:rPr>
      </w:pPr>
      <w:r w:rsidRPr="008E71CB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ru-RU"/>
        </w:rPr>
        <w:t xml:space="preserve"> </w:t>
      </w:r>
      <w:r w:rsidR="00AB7C52" w:rsidRPr="008E71CB">
        <w:rPr>
          <w:rStyle w:val="a4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  <w:lang w:val="uk-UA"/>
        </w:rPr>
        <w:t>на вимогу ст. 12 </w:t>
      </w:r>
      <w:r w:rsidR="00AB7C52" w:rsidRPr="008E71CB">
        <w:rPr>
          <w:rStyle w:val="a4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  <w:vertAlign w:val="superscript"/>
          <w:lang w:val="uk-UA"/>
        </w:rPr>
        <w:t> </w:t>
      </w:r>
      <w:r w:rsidR="00AB7C52" w:rsidRPr="008E71CB">
        <w:rPr>
          <w:rStyle w:val="a4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  <w:lang w:val="uk-UA"/>
        </w:rPr>
        <w:t>ЗУ «Про фінансові послуги та державне регулювання ринків фінансових послуг»:</w:t>
      </w:r>
    </w:p>
    <w:p w14:paraId="576F4391" w14:textId="34555B56" w:rsidR="00F166DF" w:rsidRPr="008E71CB" w:rsidRDefault="00F166DF" w:rsidP="001137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71C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</w:p>
    <w:tbl>
      <w:tblPr>
        <w:tblW w:w="15451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478"/>
        <w:gridCol w:w="9849"/>
      </w:tblGrid>
      <w:tr w:rsidR="008E71CB" w:rsidRPr="008E71CB" w14:paraId="60BD42F7" w14:textId="77777777" w:rsidTr="006642CD">
        <w:trPr>
          <w:trHeight w:val="10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FF09C" w14:textId="77777777" w:rsidR="00F166DF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  <w:t>№ р/р</w:t>
            </w:r>
          </w:p>
        </w:tc>
        <w:tc>
          <w:tcPr>
            <w:tcW w:w="4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E6FD4" w14:textId="76485BFE" w:rsidR="00F166DF" w:rsidRPr="008E71CB" w:rsidRDefault="004370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  <w:t>ВИМОГИ</w:t>
            </w:r>
          </w:p>
        </w:tc>
        <w:tc>
          <w:tcPr>
            <w:tcW w:w="9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50C15" w14:textId="555BA50D" w:rsidR="00F166DF" w:rsidRPr="008E71CB" w:rsidRDefault="004370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  <w:t>ІНФОРМАЦІЯ</w:t>
            </w:r>
          </w:p>
        </w:tc>
      </w:tr>
      <w:tr w:rsidR="008E71CB" w:rsidRPr="008E71CB" w14:paraId="66790474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EE68E" w14:textId="77777777" w:rsidR="00F166DF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A3" w14:textId="2BAB72C7" w:rsidR="00F166DF" w:rsidRPr="008E71CB" w:rsidRDefault="004370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Перелік</w:t>
            </w:r>
            <w:r w:rsidR="00091A9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, 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</w:t>
            </w:r>
            <w:r w:rsidR="00091A9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порядок та умови надання  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послуг, що надаються </w:t>
            </w:r>
            <w:r w:rsidR="00091A9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Товариством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4A4EC" w14:textId="35BA2721" w:rsidR="004370DF" w:rsidRPr="008E71CB" w:rsidRDefault="004370DF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ТОВ «</w:t>
            </w:r>
            <w:r w:rsidR="000A5143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ФК «А-ФІНАНС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» </w:t>
            </w:r>
            <w:r w:rsidR="00C72A57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надає послуги фінансового лізингу на підставі договору, укладеного з клієнтом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.</w:t>
            </w:r>
          </w:p>
          <w:p w14:paraId="64EA07B6" w14:textId="0A579D2A" w:rsidR="00091A92" w:rsidRPr="008E71CB" w:rsidRDefault="004370DF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 xml:space="preserve"> Умови надання послуг фінансового лізингу залежать від обраного клієнтом продукту, </w:t>
            </w:r>
            <w:r w:rsidR="00AB7C52"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об’єкта</w:t>
            </w: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 xml:space="preserve"> лізингу</w:t>
            </w:r>
            <w:r w:rsidR="00AB7C52"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 xml:space="preserve"> </w:t>
            </w: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та строку лізингу</w:t>
            </w:r>
            <w:r w:rsidR="00AB7C52"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.</w:t>
            </w:r>
            <w:r w:rsidR="00414809"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 xml:space="preserve"> </w:t>
            </w:r>
          </w:p>
          <w:p w14:paraId="5E3508C8" w14:textId="6BE97B1A" w:rsidR="00C72A57" w:rsidRPr="008E71CB" w:rsidRDefault="00C72A57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 xml:space="preserve">Також, ТОВ «ФК «А-ФІНАНС» надає </w:t>
            </w:r>
            <w:r w:rsidR="00E6261B"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інші фінансові послуги (крім страхування та пенсійного забезпечення), в тому числі інші види кредитування.</w:t>
            </w:r>
          </w:p>
          <w:p w14:paraId="3F1ADFBF" w14:textId="23FBB0BA" w:rsidR="00414809" w:rsidRPr="008E71CB" w:rsidRDefault="00414809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При отриманні послуг можуть виникнути наступні податки та збори:</w:t>
            </w:r>
          </w:p>
          <w:p w14:paraId="0506812D" w14:textId="77777777" w:rsidR="00414809" w:rsidRPr="008E71CB" w:rsidRDefault="00414809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 - Збір на обов'язкове державне пенсійне страхування у разі фінансування легкових автомобілів, що підлягають першій державній реєстрації. Порядок оплати встановлюються ЗУ «Про збір на обов’язкове державне пенсійне страхування».</w:t>
            </w:r>
          </w:p>
          <w:p w14:paraId="65964634" w14:textId="4B1BC426" w:rsidR="00414809" w:rsidRPr="008E71CB" w:rsidRDefault="00414809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- Транспортний податок у випадках, передбачених Податковим кодексом України, постановою КМУ постановою Кабінету Міністрів України № 66 від 18 лютого 2016 року.</w:t>
            </w:r>
          </w:p>
          <w:p w14:paraId="7EC4CBCE" w14:textId="77777777" w:rsidR="006642CD" w:rsidRPr="008E71CB" w:rsidRDefault="006642CD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4A97E87F" w14:textId="7F024ACC" w:rsidR="004370DF" w:rsidRPr="008E71CB" w:rsidRDefault="00414809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Страхування предмета лізингу здійснюється ТОВ «</w:t>
            </w:r>
            <w:r w:rsidR="000A5143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ФК «А-ФІНАНС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» в акредитованих страхових компаніях:</w:t>
            </w:r>
          </w:p>
          <w:p w14:paraId="1E93CBB3" w14:textId="13348143" w:rsidR="00414809" w:rsidRPr="008E71CB" w:rsidRDefault="00E126F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ПАТ «Страхова компанія «ВУСО»</w:t>
            </w:r>
          </w:p>
          <w:p w14:paraId="604FA65A" w14:textId="0444A860" w:rsidR="00E126F2" w:rsidRPr="008E71CB" w:rsidRDefault="00E126F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ПАТ «Страхова компанія «Євроінс Україна»</w:t>
            </w:r>
          </w:p>
          <w:p w14:paraId="1985F13E" w14:textId="40689A9B" w:rsidR="00E126F2" w:rsidRPr="008E71CB" w:rsidRDefault="00E126F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ПрАТ «СК «АРСЕНАЛ СТРАХУВАННЯ»</w:t>
            </w:r>
          </w:p>
          <w:p w14:paraId="5DB2C63A" w14:textId="2D4F3ABB" w:rsidR="00796170" w:rsidRPr="008E71CB" w:rsidRDefault="00796170" w:rsidP="0079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ПрАТ «СК «БРОКБІЗНЕС»</w:t>
            </w:r>
          </w:p>
          <w:p w14:paraId="538CEEED" w14:textId="6BF15FDB" w:rsidR="007E1688" w:rsidRDefault="007E1688" w:rsidP="0079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ПрАТ "Страхова компанія "АРКС"</w:t>
            </w:r>
          </w:p>
          <w:p w14:paraId="7D2CA36E" w14:textId="7788EB40" w:rsidR="00750DFB" w:rsidRPr="008E71CB" w:rsidRDefault="00B319DE" w:rsidP="0079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</w:t>
            </w:r>
            <w:r w:rsidR="00750DFB" w:rsidRPr="00750DF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ДВ"СТРАХОВА КОМПАНІЯ БЕНЄФІТ"</w:t>
            </w:r>
          </w:p>
          <w:p w14:paraId="07FFF7C4" w14:textId="77777777" w:rsidR="00652FB2" w:rsidRPr="008E71CB" w:rsidRDefault="00652FB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58FC2F22" w14:textId="77777777" w:rsidR="00E126F2" w:rsidRPr="008E71CB" w:rsidRDefault="00E126F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24C64CB2" w14:textId="33637A4D" w:rsidR="00C72A57" w:rsidRPr="008E71CB" w:rsidRDefault="00414809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Оплата податків, зборів та інших обов’язкових платежів здійснюється Товариством у відповідності до умов Договору.</w:t>
            </w:r>
          </w:p>
        </w:tc>
      </w:tr>
      <w:tr w:rsidR="008E71CB" w:rsidRPr="008E71CB" w14:paraId="31D9E4A2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CD465" w14:textId="77777777" w:rsidR="00F166DF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D0301" w14:textId="246EC3E3" w:rsidR="00F166DF" w:rsidRPr="008E71CB" w:rsidRDefault="004370DF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D0F86" w14:textId="0543376D" w:rsidR="004370DF" w:rsidRPr="008E71CB" w:rsidRDefault="004370DF" w:rsidP="001137A1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Вартість, розмір плати  та умови надання послуги фінансового лізингу залежать від обраного продукту, строку лізингу та виду </w:t>
            </w:r>
            <w:r w:rsidR="00E126F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об’єкта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лізингу.</w:t>
            </w:r>
          </w:p>
          <w:p w14:paraId="1C7953F6" w14:textId="77777777" w:rsidR="004370DF" w:rsidRPr="008E71CB" w:rsidRDefault="004370DF" w:rsidP="001137A1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Стандартні умови фінансування (без врахування витрат на страхування та зборів до пенсійного фонду):</w:t>
            </w:r>
          </w:p>
          <w:p w14:paraId="1AF5847D" w14:textId="05C7FC12" w:rsidR="00AB7C52" w:rsidRPr="008E71CB" w:rsidRDefault="00E126F2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Об’єкти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лізингу - легкові, вантажні, комерційні автомобілі, автобуси, трактори та інша агротехніка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, в тому числі Б\В авто та техніка;</w:t>
            </w:r>
          </w:p>
          <w:p w14:paraId="73C5B32A" w14:textId="77777777" w:rsidR="00E126F2" w:rsidRPr="008E71CB" w:rsidRDefault="00E126F2" w:rsidP="001137A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620"/>
              <w:rPr>
                <w:sz w:val="16"/>
                <w:szCs w:val="16"/>
                <w:lang w:val="uk-UA"/>
              </w:rPr>
            </w:pPr>
            <w:r w:rsidRPr="008E71CB">
              <w:rPr>
                <w:sz w:val="16"/>
                <w:szCs w:val="16"/>
                <w:lang w:val="uk-UA"/>
              </w:rPr>
              <w:t>Вартість б\в авто від 2 000 USD</w:t>
            </w:r>
          </w:p>
          <w:p w14:paraId="1F08ECE0" w14:textId="77777777" w:rsidR="00E126F2" w:rsidRPr="008E71CB" w:rsidRDefault="00E126F2" w:rsidP="001137A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620"/>
              <w:rPr>
                <w:sz w:val="16"/>
                <w:szCs w:val="16"/>
                <w:lang w:val="uk-UA"/>
              </w:rPr>
            </w:pPr>
            <w:r w:rsidRPr="008E71CB">
              <w:rPr>
                <w:sz w:val="16"/>
                <w:szCs w:val="16"/>
                <w:lang w:val="uk-UA"/>
              </w:rPr>
              <w:t>Вік та пробіг б\в авто без обмежень</w:t>
            </w:r>
          </w:p>
          <w:p w14:paraId="05BD5078" w14:textId="28B20E57" w:rsidR="00E126F2" w:rsidRPr="008E71CB" w:rsidRDefault="00E126F2" w:rsidP="001137A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620"/>
              <w:rPr>
                <w:sz w:val="16"/>
                <w:szCs w:val="16"/>
                <w:lang w:val="uk-UA"/>
              </w:rPr>
            </w:pPr>
            <w:r w:rsidRPr="008E71CB">
              <w:rPr>
                <w:sz w:val="16"/>
                <w:szCs w:val="16"/>
                <w:lang w:val="uk-UA"/>
              </w:rPr>
              <w:t>Купуємо  б\в авто та нові авто по всій території України</w:t>
            </w:r>
          </w:p>
          <w:p w14:paraId="7596B465" w14:textId="217C6655" w:rsidR="004370DF" w:rsidRPr="008E71CB" w:rsidRDefault="004370DF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Авансовий платіж від 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</w:t>
            </w:r>
            <w:r w:rsidR="00457F3D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0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%</w:t>
            </w:r>
          </w:p>
          <w:p w14:paraId="31937117" w14:textId="6A1863B8" w:rsidR="004370DF" w:rsidRPr="008E71CB" w:rsidRDefault="004370DF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Термін лізингу від 12 до 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60 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місяців</w:t>
            </w:r>
          </w:p>
          <w:p w14:paraId="00665680" w14:textId="3C6EA1F2" w:rsidR="004370DF" w:rsidRPr="008E71CB" w:rsidRDefault="004370DF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Валюта фінансування - UAH</w:t>
            </w:r>
          </w:p>
          <w:p w14:paraId="7111297D" w14:textId="77777777" w:rsidR="004370DF" w:rsidRPr="008E71CB" w:rsidRDefault="004370DF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Графік платежів на вибір - класичний, ануїтет, дегресія, сезонний</w:t>
            </w:r>
          </w:p>
          <w:p w14:paraId="3A719B12" w14:textId="77C2755B" w:rsidR="004370DF" w:rsidRPr="008E71CB" w:rsidRDefault="004370DF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Ставка фінансування від </w:t>
            </w:r>
            <w:r w:rsidR="00067475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4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% 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за місяць</w:t>
            </w:r>
          </w:p>
          <w:p w14:paraId="3356D0BD" w14:textId="0AE264B4" w:rsidR="004370DF" w:rsidRPr="008E71CB" w:rsidRDefault="004370DF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Адміністративний платіж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(Перший лізинговий платіж)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від </w:t>
            </w:r>
            <w:r w:rsidR="000A5143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,0 до 5,0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% від вартості </w:t>
            </w:r>
            <w:r w:rsidR="00AB7C5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Об’єкта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лізингу</w:t>
            </w:r>
          </w:p>
          <w:p w14:paraId="21E2240D" w14:textId="60F8CE6F" w:rsidR="00E126F2" w:rsidRPr="008E71CB" w:rsidRDefault="00E126F2" w:rsidP="001137A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Страхування КАСКО не є обов’язковим та залежить від бажання клієнта</w:t>
            </w:r>
          </w:p>
          <w:p w14:paraId="5C557742" w14:textId="77777777" w:rsidR="00E126F2" w:rsidRPr="008E71CB" w:rsidRDefault="00E126F2" w:rsidP="001137A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620"/>
              <w:rPr>
                <w:sz w:val="16"/>
                <w:szCs w:val="16"/>
                <w:lang w:val="uk-UA"/>
              </w:rPr>
            </w:pPr>
            <w:r w:rsidRPr="008E71CB">
              <w:rPr>
                <w:sz w:val="16"/>
                <w:szCs w:val="16"/>
                <w:lang w:val="uk-UA"/>
              </w:rPr>
              <w:t>Оформлення за 1 день</w:t>
            </w:r>
          </w:p>
          <w:p w14:paraId="44145D8B" w14:textId="7E93A091" w:rsidR="00E126F2" w:rsidRPr="008E71CB" w:rsidRDefault="00E126F2" w:rsidP="001137A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62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shd w:val="clear" w:color="auto" w:fill="FFFFFF"/>
                <w:lang w:val="uk-UA"/>
              </w:rPr>
              <w:t>Реєстрацією, оцінкою та страхуванням ТЗ займається Товариство</w:t>
            </w:r>
          </w:p>
          <w:p w14:paraId="5CB138EC" w14:textId="7598F866" w:rsidR="00E126F2" w:rsidRPr="008E71CB" w:rsidRDefault="00E126F2" w:rsidP="001137A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623"/>
              <w:rPr>
                <w:sz w:val="16"/>
                <w:szCs w:val="16"/>
                <w:lang w:val="uk-UA"/>
              </w:rPr>
            </w:pPr>
            <w:r w:rsidRPr="008E71CB">
              <w:rPr>
                <w:sz w:val="16"/>
                <w:szCs w:val="16"/>
                <w:lang w:val="uk-UA"/>
              </w:rPr>
              <w:t>Доступно для клієнтів без офіційного працевлаштування</w:t>
            </w:r>
            <w:r w:rsidR="00D711A4" w:rsidRPr="008E71CB">
              <w:rPr>
                <w:sz w:val="16"/>
                <w:szCs w:val="16"/>
                <w:lang w:val="uk-UA"/>
              </w:rPr>
              <w:t>.</w:t>
            </w:r>
          </w:p>
          <w:p w14:paraId="0083D3C4" w14:textId="77777777" w:rsidR="00E126F2" w:rsidRPr="008E71CB" w:rsidRDefault="00E126F2" w:rsidP="00113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</w:p>
          <w:p w14:paraId="2C4DAC90" w14:textId="7D5EA7EC" w:rsidR="004370DF" w:rsidRPr="008E71CB" w:rsidRDefault="004370DF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В виключних випадках </w:t>
            </w:r>
            <w:r w:rsidR="00E126F2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Товариство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може пропонувати спеціальні умови фінансування.</w:t>
            </w:r>
          </w:p>
          <w:p w14:paraId="71F2EFD0" w14:textId="77777777" w:rsidR="004370DF" w:rsidRPr="008E71CB" w:rsidRDefault="004370DF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21C8DD2E" w14:textId="36BB019E" w:rsidR="00F166DF" w:rsidRPr="008E71CB" w:rsidRDefault="004370DF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Наведені у цьому пункті дані є орієнтовними, остаточні умови фінансової послуги, що надається </w:t>
            </w:r>
            <w:r w:rsidR="00E126F2" w:rsidRPr="008E7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Товариством</w:t>
            </w:r>
            <w:r w:rsidRPr="008E7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 фіксуються при укладенні відповідного договору.</w:t>
            </w:r>
            <w:r w:rsidR="00F166DF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8E71CB" w:rsidRPr="008E71CB" w14:paraId="6A579ED0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47C7688" w14:textId="77777777" w:rsidR="0062046D" w:rsidRPr="008E71CB" w:rsidRDefault="0062046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DC23E3" w14:textId="77777777" w:rsidR="0062046D" w:rsidRPr="008E71CB" w:rsidRDefault="0062046D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607B81" w14:textId="77777777" w:rsidR="00686933" w:rsidRPr="008E71CB" w:rsidRDefault="00686933" w:rsidP="001137A1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Вартість, розмір плати  та умови надання послуги</w:t>
            </w:r>
            <w:r w:rsidR="00D92B16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  <w:r w:rsidR="00D92B16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надання коштів у позику на умовах фінансового кредиту</w:t>
            </w:r>
            <w:r w:rsidR="00D92B16" w:rsidRPr="008E7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6D7D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залежить від </w:t>
            </w:r>
            <w:r w:rsidR="009218A7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обраного виду надання позики,  </w:t>
            </w:r>
            <w:r w:rsidR="00826D7D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строку дії</w:t>
            </w:r>
            <w:r w:rsidR="003F5170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цільового використання</w:t>
            </w:r>
          </w:p>
          <w:p w14:paraId="46E1F329" w14:textId="77777777" w:rsidR="00CB6429" w:rsidRPr="008E71CB" w:rsidRDefault="00CB6429" w:rsidP="001137A1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7A17117F" w14:textId="77777777" w:rsidR="00CB6429" w:rsidRPr="008E71CB" w:rsidRDefault="00DE1A68" w:rsidP="001137A1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Товариство надає кредити всім суб'єктам господарської діяльності (незалежно від їх галузевої приналежності, статусу, форм власності) та фізичним особам у разі наявності в них реальних можливостей забезпечення своєчасного повернення кредиту та сплати процентів (комісійних) за користування кредитом</w:t>
            </w:r>
          </w:p>
          <w:p w14:paraId="62072C6C" w14:textId="063E1530" w:rsidR="00955C71" w:rsidRPr="008E71CB" w:rsidRDefault="00955C71" w:rsidP="00955C7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Термін </w:t>
            </w:r>
            <w:r w:rsidR="006A5436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позики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від 12 до 60 місяців</w:t>
            </w:r>
          </w:p>
          <w:p w14:paraId="6939EF49" w14:textId="77777777" w:rsidR="006A5436" w:rsidRPr="008E71CB" w:rsidRDefault="006A5436" w:rsidP="006A5436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Валюта фінансування - UAH</w:t>
            </w:r>
          </w:p>
          <w:p w14:paraId="6E9DA4EC" w14:textId="53AA7C19" w:rsidR="006A5436" w:rsidRPr="008E71CB" w:rsidRDefault="006A5436" w:rsidP="006A5436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Графік платежів на вибір - класичний, ануїтет</w:t>
            </w:r>
          </w:p>
          <w:p w14:paraId="30CCF708" w14:textId="5E757480" w:rsidR="006A5436" w:rsidRPr="008E71CB" w:rsidRDefault="006A5436" w:rsidP="006A5436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Ставка фінансування від </w:t>
            </w:r>
            <w:r w:rsidR="00421037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4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% за місяць</w:t>
            </w:r>
            <w:r w:rsidR="00AC7839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</w:t>
            </w:r>
          </w:p>
          <w:p w14:paraId="5A0DEBE5" w14:textId="77777777" w:rsidR="00BA0DDF" w:rsidRPr="008E71CB" w:rsidRDefault="00BA0DDF" w:rsidP="00BA0DDF">
            <w:pPr>
              <w:spacing w:after="0" w:line="240" w:lineRule="auto"/>
              <w:ind w:left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4FD91A38" w14:textId="56CFB5A7" w:rsidR="00BA0DDF" w:rsidRPr="008E71CB" w:rsidRDefault="00BA0DDF" w:rsidP="00BA0DDF">
            <w:pPr>
              <w:spacing w:after="0" w:line="240" w:lineRule="auto"/>
              <w:ind w:left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 окремих випадках, передбачених Договором та/або прийнятих Товариством рішень, кредити повинні бути забезпечені</w:t>
            </w:r>
          </w:p>
          <w:p w14:paraId="64429423" w14:textId="77777777" w:rsidR="006A5436" w:rsidRPr="008E71CB" w:rsidRDefault="006A5436" w:rsidP="006A5436">
            <w:pPr>
              <w:spacing w:after="0" w:line="240" w:lineRule="auto"/>
              <w:ind w:left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3F4DED80" w14:textId="17B842CB" w:rsidR="00C74F55" w:rsidRPr="008E71CB" w:rsidRDefault="00C74F55" w:rsidP="00C74F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               В виключних випадках Товариство може пропонувати спеціальні умови фінансування.</w:t>
            </w:r>
          </w:p>
          <w:p w14:paraId="2B9D2E87" w14:textId="77777777" w:rsidR="00C74F55" w:rsidRPr="008E71CB" w:rsidRDefault="00C74F55" w:rsidP="00C74F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29598532" w14:textId="480EC184" w:rsidR="00955C71" w:rsidRPr="008E71CB" w:rsidRDefault="00C74F55" w:rsidP="00C74F55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Наведені у цьому пункті дані є орієнтовними, остаточні умови фінансової послуги, що надається Товариством фіксуються при укладенні відповідного договору.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8E71CB" w:rsidRPr="008E71CB" w14:paraId="57BAE5D6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124554" w14:textId="00FA98AC" w:rsidR="0062046D" w:rsidRPr="008E71CB" w:rsidRDefault="00C74F55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FA9BBA" w14:textId="77777777" w:rsidR="0062046D" w:rsidRPr="008E71CB" w:rsidRDefault="0062046D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90CDE2" w14:textId="39D4708C" w:rsidR="0062046D" w:rsidRPr="008E71CB" w:rsidRDefault="0073005C" w:rsidP="001137A1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Вартість, розмір плати  та умови надання послуги </w:t>
            </w:r>
            <w:r w:rsidR="0092685D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з факторингу </w:t>
            </w:r>
            <w:r w:rsidR="00EB5873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залежить від </w:t>
            </w:r>
            <w:r w:rsidR="007246C2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строку дії та виду передан</w:t>
            </w:r>
            <w:r w:rsidR="00D75F64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их боргових зобов’язань від </w:t>
            </w:r>
            <w:r w:rsidR="00353228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боржника за логовором</w:t>
            </w:r>
          </w:p>
          <w:p w14:paraId="322C59FF" w14:textId="77777777" w:rsidR="00AD15DD" w:rsidRPr="008E71CB" w:rsidRDefault="00AD15DD" w:rsidP="001137A1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14:paraId="613554F9" w14:textId="77777777" w:rsidR="00AD15DD" w:rsidRPr="008E71CB" w:rsidRDefault="00AD15DD" w:rsidP="00353228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фінансування клієнтів – суб’єктів господарювання, які уклали договір, з якого випливає право грошової вимоги;</w:t>
            </w:r>
          </w:p>
          <w:p w14:paraId="5609C48C" w14:textId="77777777" w:rsidR="00AD15DD" w:rsidRPr="008E71CB" w:rsidRDefault="00AD15DD" w:rsidP="00353228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набуття відступленого права грошової вимоги, у тому числі права вимоги, яке виникне в майбутньому, до боржників – суб’єктів господарювання за договором, на якому базується таке відступлення;</w:t>
            </w:r>
          </w:p>
          <w:p w14:paraId="4FC624DF" w14:textId="77777777" w:rsidR="00AD15DD" w:rsidRPr="008E71CB" w:rsidRDefault="00AD15DD" w:rsidP="00353228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отримання плати за користування грошовими коштами, наданими у розпорядження клієнта, у тому числі шляхом дисконтування суми боргу, розподілу відсотків, винагороди, якщо інший спосіб оплати не передбачено договором, на якому базується відступлення.</w:t>
            </w:r>
          </w:p>
          <w:p w14:paraId="4C2CF810" w14:textId="044B8A09" w:rsidR="00076AB1" w:rsidRPr="008E71CB" w:rsidRDefault="00076AB1" w:rsidP="00076AB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Термін фінансування від 12 </w:t>
            </w:r>
            <w:r w:rsidR="006E5C16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місяців</w:t>
            </w:r>
          </w:p>
          <w:p w14:paraId="74356B34" w14:textId="77777777" w:rsidR="00076AB1" w:rsidRPr="008E71CB" w:rsidRDefault="00076AB1" w:rsidP="00076AB1">
            <w:pPr>
              <w:numPr>
                <w:ilvl w:val="0"/>
                <w:numId w:val="3"/>
              </w:numPr>
              <w:spacing w:after="0" w:line="240" w:lineRule="auto"/>
              <w:ind w:left="0"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Валюта фінансування - UAH</w:t>
            </w:r>
          </w:p>
          <w:p w14:paraId="1A704C8C" w14:textId="77777777" w:rsidR="00AD15DD" w:rsidRPr="008E71CB" w:rsidRDefault="00AD15DD" w:rsidP="006E5C16">
            <w:pPr>
              <w:spacing w:after="0" w:line="240" w:lineRule="auto"/>
              <w:ind w:left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4E077183" w14:textId="77777777" w:rsidR="005D477B" w:rsidRPr="008E71CB" w:rsidRDefault="005D477B" w:rsidP="005D47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 виключних випадках Товариство може пропонувати спеціальні умови фінансування.</w:t>
            </w:r>
          </w:p>
          <w:p w14:paraId="0E9A83C9" w14:textId="77777777" w:rsidR="005D477B" w:rsidRPr="008E71CB" w:rsidRDefault="005D477B" w:rsidP="005D47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14:paraId="7E352434" w14:textId="58BE7DA6" w:rsidR="00554F54" w:rsidRPr="008E71CB" w:rsidRDefault="005D477B" w:rsidP="005D477B">
            <w:pPr>
              <w:spacing w:after="0" w:line="240" w:lineRule="auto"/>
              <w:ind w:firstLine="6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E71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Наведені у цьому пункті дані є орієнтовними, остаточні умови фінансової послуги, що надається Товариством фіксуються при укладенні відповідного договору.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8E71CB" w:rsidRPr="008E71CB" w14:paraId="7A501C02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4FA2A" w14:textId="77777777" w:rsidR="00F166DF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DD289" w14:textId="586D7B5D" w:rsidR="00F166DF" w:rsidRPr="008E71CB" w:rsidRDefault="004370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Інформація про механізми захисту прав споживачів фінансових послуг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38A1D" w14:textId="77777777" w:rsidR="00AB7C52" w:rsidRPr="008E71CB" w:rsidRDefault="00AB7C52" w:rsidP="001137A1">
            <w:pPr>
              <w:pStyle w:val="a3"/>
              <w:spacing w:before="0" w:beforeAutospacing="0" w:after="0" w:afterAutospacing="0"/>
              <w:textAlignment w:val="baseline"/>
              <w:rPr>
                <w:sz w:val="16"/>
                <w:szCs w:val="16"/>
                <w:u w:val="single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u w:val="single"/>
                <w:bdr w:val="none" w:sz="0" w:space="0" w:color="auto" w:frame="1"/>
                <w:lang w:val="uk-UA"/>
              </w:rPr>
              <w:t>З метою захисту своїх прав споживач має право звертатися до:</w:t>
            </w:r>
          </w:p>
          <w:p w14:paraId="72E66F58" w14:textId="77777777" w:rsidR="00AB7C52" w:rsidRPr="008E71CB" w:rsidRDefault="00AB7C52" w:rsidP="001137A1">
            <w:pPr>
              <w:numPr>
                <w:ilvl w:val="0"/>
                <w:numId w:val="5"/>
              </w:numPr>
              <w:spacing w:after="0" w:line="240" w:lineRule="auto"/>
              <w:ind w:left="0" w:firstLine="6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Національного банку України Управління захисту прав споживачів фінансових послуг  за наступною адресою: </w:t>
            </w:r>
          </w:p>
          <w:p w14:paraId="0D4A8A11" w14:textId="77777777" w:rsidR="00AB7C52" w:rsidRPr="008E71CB" w:rsidRDefault="00AB7C52" w:rsidP="001137A1">
            <w:pPr>
              <w:pStyle w:val="a3"/>
              <w:spacing w:before="0" w:beforeAutospacing="0" w:after="0" w:afterAutospacing="0"/>
              <w:ind w:firstLine="62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01601, Київ, вул. Інститутська, буд. 11-б</w:t>
            </w:r>
          </w:p>
          <w:p w14:paraId="2351F43C" w14:textId="3F39DD0B" w:rsidR="00AB7C52" w:rsidRPr="008E71CB" w:rsidRDefault="00AB7C52" w:rsidP="001137A1">
            <w:pPr>
              <w:pStyle w:val="a3"/>
              <w:spacing w:before="0" w:beforeAutospacing="0" w:after="0" w:afterAutospacing="0"/>
              <w:ind w:firstLine="62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Електронна пошта</w:t>
            </w:r>
            <w:r w:rsidR="00E126F2"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:</w:t>
            </w: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 </w:t>
            </w:r>
            <w:hyperlink r:id="rId8" w:history="1">
              <w:r w:rsidRPr="008E71CB">
                <w:rPr>
                  <w:sz w:val="16"/>
                  <w:szCs w:val="16"/>
                  <w:lang w:val="uk-UA"/>
                </w:rPr>
                <w:t>nbu@bank.gov.ua</w:t>
              </w:r>
            </w:hyperlink>
          </w:p>
          <w:p w14:paraId="1A136828" w14:textId="77777777" w:rsidR="00AB7C52" w:rsidRPr="008E71CB" w:rsidRDefault="00AB7C52" w:rsidP="001137A1">
            <w:pPr>
              <w:pStyle w:val="a3"/>
              <w:spacing w:before="0" w:beforeAutospacing="0" w:after="0" w:afterAutospacing="0"/>
              <w:ind w:firstLine="62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Телефон контакт-центру:  0 800 505 240</w:t>
            </w:r>
          </w:p>
          <w:p w14:paraId="758F8F82" w14:textId="77777777" w:rsidR="00AB7C52" w:rsidRPr="008E71CB" w:rsidRDefault="00AB7C52" w:rsidP="001137A1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Держпродспоживслужби України та її територіальних органів (адреси та телефони територіальних органів Держпродспоживслужби можна знайти на сайті: https://dpss.gov.ua/</w:t>
            </w:r>
          </w:p>
          <w:p w14:paraId="1F816B49" w14:textId="77777777" w:rsidR="00AB7C52" w:rsidRPr="008E71CB" w:rsidRDefault="00AB7C52" w:rsidP="001137A1">
            <w:pPr>
              <w:pStyle w:val="a3"/>
              <w:tabs>
                <w:tab w:val="num" w:pos="360"/>
              </w:tabs>
              <w:spacing w:before="0" w:beforeAutospacing="0" w:after="0" w:afterAutospacing="0"/>
              <w:ind w:firstLine="567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Адреса: 01001, м. Київ, вул. Б. Грінченка, 1 </w:t>
            </w:r>
          </w:p>
          <w:p w14:paraId="42FD8924" w14:textId="77777777" w:rsidR="00AB7C52" w:rsidRPr="008E71CB" w:rsidRDefault="00AB7C52" w:rsidP="001137A1">
            <w:pPr>
              <w:pStyle w:val="a3"/>
              <w:tabs>
                <w:tab w:val="num" w:pos="360"/>
              </w:tabs>
              <w:spacing w:before="0" w:beforeAutospacing="0" w:after="0" w:afterAutospacing="0"/>
              <w:ind w:firstLine="567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Електронна адреса: </w:t>
            </w:r>
            <w:hyperlink r:id="rId9" w:history="1">
              <w:r w:rsidRPr="008E71CB">
                <w:rPr>
                  <w:sz w:val="16"/>
                  <w:szCs w:val="16"/>
                  <w:lang w:val="uk-UA"/>
                </w:rPr>
                <w:t>info@dpss.gov.ua</w:t>
              </w:r>
            </w:hyperlink>
          </w:p>
          <w:p w14:paraId="1382F7B5" w14:textId="77777777" w:rsidR="00AB7C52" w:rsidRPr="008E71CB" w:rsidRDefault="00AB7C52" w:rsidP="001137A1">
            <w:pPr>
              <w:pStyle w:val="a3"/>
              <w:tabs>
                <w:tab w:val="num" w:pos="360"/>
              </w:tabs>
              <w:spacing w:before="0" w:beforeAutospacing="0" w:after="0" w:afterAutospacing="0"/>
              <w:ind w:firstLine="567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Години роботи:</w:t>
            </w:r>
          </w:p>
          <w:p w14:paraId="22659520" w14:textId="77777777" w:rsidR="00AB7C52" w:rsidRPr="008E71CB" w:rsidRDefault="00AB7C52" w:rsidP="001137A1">
            <w:pPr>
              <w:pStyle w:val="a3"/>
              <w:tabs>
                <w:tab w:val="num" w:pos="360"/>
              </w:tabs>
              <w:spacing w:before="0" w:beforeAutospacing="0" w:after="0" w:afterAutospacing="0"/>
              <w:ind w:firstLine="567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пн-чт 9:00 - 18:00</w:t>
            </w:r>
          </w:p>
          <w:p w14:paraId="2E16B335" w14:textId="77777777" w:rsidR="00AB7C52" w:rsidRPr="008E71CB" w:rsidRDefault="00AB7C52" w:rsidP="001137A1">
            <w:pPr>
              <w:pStyle w:val="a3"/>
              <w:tabs>
                <w:tab w:val="num" w:pos="360"/>
              </w:tabs>
              <w:spacing w:before="0" w:beforeAutospacing="0" w:after="0" w:afterAutospacing="0"/>
              <w:ind w:firstLine="567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пт 9:00 - 16:45</w:t>
            </w:r>
          </w:p>
          <w:p w14:paraId="37E5D624" w14:textId="77777777" w:rsidR="00AB7C52" w:rsidRPr="008E71CB" w:rsidRDefault="00AB7C52" w:rsidP="001137A1">
            <w:pPr>
              <w:pStyle w:val="a3"/>
              <w:tabs>
                <w:tab w:val="num" w:pos="360"/>
              </w:tabs>
              <w:spacing w:before="0" w:beforeAutospacing="0" w:after="0" w:afterAutospacing="0"/>
              <w:ind w:firstLine="567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обідня перерва: 13:00 - 13:45</w:t>
            </w:r>
          </w:p>
          <w:p w14:paraId="0754ED69" w14:textId="77777777" w:rsidR="00AB7C52" w:rsidRPr="008E71CB" w:rsidRDefault="00B319DE" w:rsidP="001137A1">
            <w:pPr>
              <w:pStyle w:val="a3"/>
              <w:tabs>
                <w:tab w:val="num" w:pos="360"/>
              </w:tabs>
              <w:spacing w:before="0" w:beforeAutospacing="0" w:after="0" w:afterAutospacing="0"/>
              <w:ind w:firstLine="567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hyperlink r:id="rId10" w:history="1">
              <w:r w:rsidR="00AB7C52" w:rsidRPr="008E71CB">
                <w:rPr>
                  <w:sz w:val="16"/>
                  <w:szCs w:val="16"/>
                  <w:lang w:val="uk-UA"/>
                </w:rPr>
                <w:t>(044)-279-12-70</w:t>
              </w:r>
            </w:hyperlink>
          </w:p>
          <w:p w14:paraId="60248FD0" w14:textId="77777777" w:rsidR="00AB7C52" w:rsidRPr="008E71CB" w:rsidRDefault="00AB7C5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Клієнт (споживач послуги) має право звернутися до надавача фінансової послуги з усною або письмовою скаргою/заявою та отримати обґрунтовану відповідь протягом 30 днів.</w:t>
            </w:r>
          </w:p>
          <w:p w14:paraId="75AE0104" w14:textId="77777777" w:rsidR="00AB7C52" w:rsidRPr="008E71CB" w:rsidRDefault="00AB7C52" w:rsidP="001137A1">
            <w:pPr>
              <w:pStyle w:val="a3"/>
              <w:spacing w:before="0" w:beforeAutospacing="0" w:after="0" w:afterAutospacing="0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b/>
                <w:bCs/>
                <w:sz w:val="16"/>
                <w:szCs w:val="16"/>
                <w:lang w:val="uk-UA"/>
              </w:rPr>
              <w:t>Способи врегулювання спірних питань щодо надання фінансових послуг:</w:t>
            </w:r>
          </w:p>
          <w:p w14:paraId="2F69EA38" w14:textId="77777777" w:rsidR="00AB7C52" w:rsidRPr="008E71CB" w:rsidRDefault="00AB7C5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lastRenderedPageBreak/>
              <w:t>1) Досудове врегулювання (направлення письмових звернень, запитів, листів до Компанії та/або до регулятора у сфері ринків фінансових послуг).</w:t>
            </w:r>
          </w:p>
          <w:p w14:paraId="0D4B3240" w14:textId="77777777" w:rsidR="00AB7C52" w:rsidRPr="008E71CB" w:rsidRDefault="00AB7C5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2) Судове врегулювання спору (направлення позовної заяви до суду).</w:t>
            </w:r>
          </w:p>
          <w:p w14:paraId="4B258AF1" w14:textId="72DBA4F0" w:rsidR="00F166DF" w:rsidRPr="008E71CB" w:rsidRDefault="00F166DF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</w:tr>
      <w:tr w:rsidR="008E71CB" w:rsidRPr="008E71CB" w14:paraId="7AB3CAA2" w14:textId="77777777" w:rsidTr="006642CD">
        <w:tc>
          <w:tcPr>
            <w:tcW w:w="154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F7E79" w14:textId="7D7B2ADD" w:rsidR="00F166DF" w:rsidRPr="008E71CB" w:rsidRDefault="00AB7C52" w:rsidP="001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>Інформація про особу, яка надає фінансові послуги</w:t>
            </w:r>
          </w:p>
        </w:tc>
      </w:tr>
      <w:tr w:rsidR="008E71CB" w:rsidRPr="008E71CB" w14:paraId="04562483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1B198" w14:textId="77777777" w:rsidR="00F166DF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70117" w14:textId="5632646F" w:rsidR="00F166DF" w:rsidRPr="008E71CB" w:rsidRDefault="00AB7C5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Найменування, місцезнаходження, контактний телефон і адреса електронної пошти особи, яка надає фінансові послуги, адреса, за якою приймаються скарги споживачів фінансових послуг 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ED760" w14:textId="5E149D5A" w:rsidR="00091A92" w:rsidRPr="008E71CB" w:rsidRDefault="00091A92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ТОВАРИСТВО З ОБМЕЖЕНОЮ ВІДПОВІДАЛЬНІСТЮ </w:t>
            </w:r>
            <w:r w:rsidR="000A5143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«Фінансова компанія  «А-ФІНАНС»</w:t>
            </w:r>
          </w:p>
          <w:p w14:paraId="68D950AB" w14:textId="077D78E5" w:rsidR="00091A92" w:rsidRPr="008E71CB" w:rsidRDefault="00091A92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(ТОВ </w:t>
            </w:r>
            <w:r w:rsidR="000A5143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«ФК «А-ФІНАНС»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)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Код ЄДРПОУ </w:t>
            </w:r>
            <w:r w:rsidR="000A5143"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43064717</w:t>
            </w:r>
          </w:p>
          <w:p w14:paraId="5D8D923C" w14:textId="77777777" w:rsidR="000A5143" w:rsidRPr="008E71CB" w:rsidRDefault="000A5143" w:rsidP="00113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Юридична адреса: 01042, м. Київ, б-р МАРІЇ ПРИЙМАЧЕНКО, </w:t>
            </w:r>
          </w:p>
          <w:p w14:paraId="1B2FFA11" w14:textId="77777777" w:rsidR="000A5143" w:rsidRPr="008E71CB" w:rsidRDefault="000A5143" w:rsidP="00113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будинок 1/27, офіс 304/6</w:t>
            </w:r>
          </w:p>
          <w:p w14:paraId="73F8A54E" w14:textId="7B4AAEEF" w:rsidR="00091A92" w:rsidRPr="008E71CB" w:rsidRDefault="000A5143" w:rsidP="0011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Фактична адреса: м. Київ, вул. Ген. Шаповалова, 2, оф. 209</w:t>
            </w:r>
          </w:p>
          <w:p w14:paraId="5F4499E1" w14:textId="0B6262DE" w:rsidR="00F166DF" w:rsidRPr="008E71CB" w:rsidRDefault="00091A9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Засоби зв’язку</w:t>
            </w:r>
            <w:r w:rsidR="00F166DF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:</w:t>
            </w:r>
          </w:p>
          <w:p w14:paraId="2DE03ED8" w14:textId="27A5DE17" w:rsidR="00091A92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тел.</w:t>
            </w:r>
            <w:r w:rsidR="000A5143"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+380637344127</w:t>
            </w:r>
          </w:p>
          <w:p w14:paraId="5675E81A" w14:textId="1DAE3874" w:rsidR="00F166DF" w:rsidRPr="008E71CB" w:rsidRDefault="00931A7C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fc_afinance@ukr.net</w:t>
            </w:r>
          </w:p>
        </w:tc>
      </w:tr>
      <w:tr w:rsidR="008E71CB" w:rsidRPr="008E71CB" w14:paraId="46299A13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35AC0" w14:textId="77777777" w:rsidR="00414809" w:rsidRPr="008E71CB" w:rsidRDefault="00414809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D7B8D" w14:textId="5A742C75" w:rsidR="00414809" w:rsidRPr="008E71CB" w:rsidRDefault="00414809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Найменування особи, яка надає посередницькі послуги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9972F" w14:textId="1775EFB8" w:rsidR="00414809" w:rsidRPr="008E71CB" w:rsidRDefault="00414809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Не передбачена</w:t>
            </w:r>
          </w:p>
        </w:tc>
      </w:tr>
      <w:tr w:rsidR="008E71CB" w:rsidRPr="008E71CB" w14:paraId="2602B1F7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D8E740" w14:textId="35B9574D" w:rsidR="00895008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2C3C8C" w14:textId="50721AAF" w:rsidR="00895008" w:rsidRPr="008E71CB" w:rsidRDefault="00895008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Перелік фінансових послуг, що надаються юридичною особою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1965DD" w14:textId="336ABABE" w:rsidR="000A5143" w:rsidRPr="008E71CB" w:rsidRDefault="000A5143" w:rsidP="00113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</w:rPr>
              <w:t>64.92 Інші види кредитування (основний);</w:t>
            </w:r>
          </w:p>
          <w:p w14:paraId="6656038F" w14:textId="27C51091" w:rsidR="000A5143" w:rsidRPr="008E71CB" w:rsidRDefault="000A5143" w:rsidP="00113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64.91 Фінансовий лізинг;</w:t>
            </w:r>
          </w:p>
          <w:p w14:paraId="671B8679" w14:textId="0CD37891" w:rsidR="00895008" w:rsidRPr="008E71CB" w:rsidRDefault="000A5143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64.99 Надання інших фінансових послуг (крім страхування та пенсійного забезпечення), н.в.і.у.</w:t>
            </w:r>
          </w:p>
        </w:tc>
      </w:tr>
      <w:tr w:rsidR="008E71CB" w:rsidRPr="008E71CB" w14:paraId="04475CD6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8A6FD" w14:textId="7C553BEF" w:rsidR="00F166DF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B1AD0" w14:textId="09FAD469" w:rsidR="00F166DF" w:rsidRPr="008E71CB" w:rsidRDefault="00414809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Відомості про державну реєстрацію особи, яка надає фінансові послуги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86033" w14:textId="77777777" w:rsidR="000A5143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Дата записи: </w:t>
            </w:r>
            <w:r w:rsidR="000A5143" w:rsidRPr="008E71CB">
              <w:rPr>
                <w:rFonts w:ascii="Times New Roman" w:hAnsi="Times New Roman" w:cs="Times New Roman"/>
                <w:sz w:val="16"/>
                <w:szCs w:val="16"/>
              </w:rPr>
              <w:t xml:space="preserve">18.06.2019 </w:t>
            </w:r>
          </w:p>
          <w:p w14:paraId="03984979" w14:textId="38C9D793" w:rsidR="00F166DF" w:rsidRPr="008E71CB" w:rsidRDefault="00F166DF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Номер записи: </w:t>
            </w:r>
            <w:r w:rsidR="000A5143" w:rsidRPr="008E71CB">
              <w:rPr>
                <w:rFonts w:ascii="Times New Roman" w:hAnsi="Times New Roman" w:cs="Times New Roman"/>
                <w:sz w:val="16"/>
                <w:szCs w:val="16"/>
              </w:rPr>
              <w:t>10701020000083063</w:t>
            </w:r>
          </w:p>
        </w:tc>
      </w:tr>
      <w:tr w:rsidR="008E71CB" w:rsidRPr="008E71CB" w14:paraId="1572B821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121DC" w14:textId="4872DF15" w:rsidR="00F166DF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CBD87" w14:textId="30135A48" w:rsidR="00F166DF" w:rsidRPr="008E71CB" w:rsidRDefault="00414809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Інформація щодо включення фінансової установи до Реєстру осіб, які не є фінансовими установами, але мають право надавати окремі фінансові послуги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FBE42" w14:textId="4B29F805" w:rsidR="00F166DF" w:rsidRPr="008E71CB" w:rsidRDefault="001E47A4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Свідоцтво про реєстрацію фінан</w:t>
            </w:r>
            <w:r w:rsidR="002F7816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ової установи </w:t>
            </w:r>
            <w:r w:rsidR="00895008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</w:t>
            </w:r>
            <w:r w:rsidR="002F7816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ФК №1289 від 05.12.2019 ТОВ «ФК «А-ФІНАНС»</w:t>
            </w:r>
          </w:p>
        </w:tc>
      </w:tr>
      <w:tr w:rsidR="008E71CB" w:rsidRPr="008E71CB" w14:paraId="796C5DFA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E8EC5" w14:textId="64AA6416" w:rsidR="00F166DF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81207" w14:textId="4908E1BE" w:rsidR="00F166DF" w:rsidRPr="008E71CB" w:rsidRDefault="00414809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Інформація щодо наявності в особи, яка надає фінансові послуги, права на надання відповідної фінансової послуги;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EE5A2" w14:textId="26857075" w:rsidR="00F166DF" w:rsidRPr="008E71CB" w:rsidRDefault="00895008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Розпорядження Нацкомфінпослуг №</w:t>
            </w:r>
            <w:r w:rsidR="00931A7C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2656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від </w:t>
            </w:r>
            <w:r w:rsidR="00E20E36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17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.1</w:t>
            </w:r>
            <w:r w:rsidR="00E20E36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.201</w:t>
            </w:r>
            <w:r w:rsidR="00E20E36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9 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р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про видачу 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Ліцензі</w:t>
            </w:r>
            <w:r w:rsidR="001E47A4"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й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на провадження господарської діяльності з надання фінансових послуг (крім професійної діяльності на ринку цінних паперів)</w:t>
            </w:r>
          </w:p>
        </w:tc>
      </w:tr>
      <w:tr w:rsidR="008E71CB" w:rsidRPr="008E71CB" w14:paraId="0B76C9D4" w14:textId="77777777" w:rsidTr="00E6261B">
        <w:tc>
          <w:tcPr>
            <w:tcW w:w="112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A80204" w14:textId="4B96FED6" w:rsidR="009A130B" w:rsidRPr="008E71CB" w:rsidRDefault="009A130B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620F19" w14:textId="0081A426" w:rsidR="009A130B" w:rsidRPr="008E71CB" w:rsidRDefault="009A130B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Відомості про власників істотної участі (у тому числі осіб, які здійснюють контроль за юридичною особою)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D5D392" w14:textId="1674195A" w:rsidR="009A130B" w:rsidRPr="008E71CB" w:rsidRDefault="009A130B" w:rsidP="0011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71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Товариство з обмеженою відповідальністю «Інвест Діл Груп»</w:t>
            </w:r>
            <w:r w:rsidRPr="008E71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, код ЄДРПОУ 43044931, країна реєстрації Україна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Адреса: </w:t>
            </w: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01042, м. Київ, вул. Марії Приймаченко, 1/27, оф. 304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Розмір внеску до статутного фонду (грн.): </w:t>
            </w:r>
            <w:r w:rsidRPr="008E71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8E71CB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E71C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8E71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,00 (100% статутного капіталу);</w:t>
            </w:r>
          </w:p>
          <w:p w14:paraId="0E723FF7" w14:textId="77777777" w:rsidR="009A130B" w:rsidRPr="008E71CB" w:rsidRDefault="00B319DE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pict w14:anchorId="53585A7E">
                <v:rect id="_x0000_i1026" style="width:0;height:1.5pt" o:hralign="center" o:hrstd="t" o:hr="t" fillcolor="#a0a0a0" stroked="f"/>
              </w:pict>
            </w:r>
          </w:p>
          <w:p w14:paraId="500CAB10" w14:textId="77777777" w:rsidR="009A130B" w:rsidRPr="008E71CB" w:rsidRDefault="009A130B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КІНЦЕВИЙ БЕНЕФІЦІАРНИЙ ВЛАСНИК: </w:t>
            </w:r>
          </w:p>
          <w:p w14:paraId="60E9FC09" w14:textId="62AE24FC" w:rsidR="009A130B" w:rsidRPr="008E71CB" w:rsidRDefault="009A130B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hAnsi="Times New Roman" w:cs="Times New Roman"/>
                <w:sz w:val="16"/>
                <w:szCs w:val="16"/>
              </w:rPr>
              <w:t xml:space="preserve">ГОНЧАРУК АНДРІЙ ВАСИЛЬОВИЧ, ДНІПРОПЕТРОВСЬКА ОБЛ., ДНІПРОВСЬКИЙ РАЙОН, СЕЛО ДОСЛІДНЕ, ПРОВУЛОК ДОСЛІДНИЙ, БУД. 15, </w:t>
            </w:r>
          </w:p>
        </w:tc>
      </w:tr>
      <w:tr w:rsidR="008E71CB" w:rsidRPr="008E71CB" w14:paraId="3896E0F8" w14:textId="77777777" w:rsidTr="00E6261B">
        <w:tc>
          <w:tcPr>
            <w:tcW w:w="1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9C90D2" w14:textId="77777777" w:rsidR="009A130B" w:rsidRPr="008E71CB" w:rsidRDefault="009A130B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6C7AF1" w14:textId="0F415433" w:rsidR="009A130B" w:rsidRPr="008E71CB" w:rsidRDefault="009A130B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Відомості про склад наглядової ради та виконавчого органу юридичної особи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115575" w14:textId="77777777" w:rsidR="009A130B" w:rsidRPr="008E71CB" w:rsidRDefault="009A130B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Наглядова рада не створювалася.</w:t>
            </w:r>
          </w:p>
          <w:p w14:paraId="560823F2" w14:textId="324E0219" w:rsidR="009A130B" w:rsidRPr="008E71CB" w:rsidRDefault="009A130B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Виконавчий орган – Директор</w:t>
            </w:r>
          </w:p>
          <w:p w14:paraId="1157EED5" w14:textId="68E96C18" w:rsidR="009A130B" w:rsidRPr="008E71CB" w:rsidRDefault="009A130B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Мороз Олександр Тимофійович;</w:t>
            </w:r>
          </w:p>
          <w:p w14:paraId="04B5414D" w14:textId="5DE4B24D" w:rsidR="009A130B" w:rsidRPr="008E71CB" w:rsidRDefault="009A130B" w:rsidP="001137A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8E71CB" w:rsidRPr="008E71CB" w14:paraId="587AA329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3D8483" w14:textId="7D04D4CB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116C0F" w14:textId="73D23F9F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Головний бухгалтер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6B4674" w14:textId="07E3921A" w:rsidR="002F2172" w:rsidRPr="008E71CB" w:rsidRDefault="00652FB2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Шмалько Антоніна Миколаївна</w:t>
            </w:r>
          </w:p>
        </w:tc>
      </w:tr>
      <w:tr w:rsidR="008E71CB" w:rsidRPr="008E71CB" w14:paraId="1CAC7CE1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32FA27" w14:textId="518F0A5E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B3593A" w14:textId="203F7BDD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Відомості про відокремлені підрозділи юридичної особи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72BC3F" w14:textId="2F5DF43F" w:rsidR="002F2172" w:rsidRPr="008E71CB" w:rsidRDefault="002F2172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Відокремлені підрозділи відсутні</w:t>
            </w:r>
          </w:p>
        </w:tc>
      </w:tr>
      <w:tr w:rsidR="008E71CB" w:rsidRPr="008E71CB" w14:paraId="5EE59834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C277C0" w14:textId="0EE3F48A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lastRenderedPageBreak/>
              <w:t>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78C78F" w14:textId="290CE50C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Відомості про порушення провадження у справі про банкрутство, застосування процедури санації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8C8560" w14:textId="501769C2" w:rsidR="002F2172" w:rsidRPr="008E71CB" w:rsidRDefault="002F2172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Відомості відсутні</w:t>
            </w:r>
          </w:p>
        </w:tc>
      </w:tr>
      <w:tr w:rsidR="008E71CB" w:rsidRPr="008E71CB" w14:paraId="391BC479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0BCCC2" w14:textId="74BD2CD7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BAEC38" w14:textId="794D3124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Рішення про ліквідацію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04ED98" w14:textId="32882E3C" w:rsidR="002F2172" w:rsidRPr="008E71CB" w:rsidRDefault="002F2172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Відомості відсутні</w:t>
            </w:r>
          </w:p>
        </w:tc>
      </w:tr>
      <w:tr w:rsidR="008E71CB" w:rsidRPr="008E71CB" w14:paraId="07D267A9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E2FC3" w14:textId="5FE8E922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B3411" w14:textId="6DB68D84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0146D" w14:textId="77777777" w:rsidR="002F2172" w:rsidRPr="008E71CB" w:rsidRDefault="002F217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Національний банк України</w:t>
            </w:r>
          </w:p>
          <w:p w14:paraId="076C74DD" w14:textId="77777777" w:rsidR="002F2172" w:rsidRPr="008E71CB" w:rsidRDefault="002F217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Комітет з питань нагляду та регулювання діяльності ринків небанківських фінансових послуг</w:t>
            </w:r>
          </w:p>
          <w:p w14:paraId="66CBFEE6" w14:textId="77777777" w:rsidR="002F2172" w:rsidRPr="008E71CB" w:rsidRDefault="002F217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Адреса: 01601, Київ, вул. Інститутська, буд. 9 </w:t>
            </w:r>
          </w:p>
          <w:p w14:paraId="3AFEBBBC" w14:textId="77777777" w:rsidR="002F2172" w:rsidRPr="008E71CB" w:rsidRDefault="002F217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Веб-сайт: https://bank.gov.ua</w:t>
            </w:r>
          </w:p>
          <w:p w14:paraId="5974F0A4" w14:textId="77777777" w:rsidR="002F2172" w:rsidRPr="008E71CB" w:rsidRDefault="002F217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Телефон:  0 800 505 240</w:t>
            </w:r>
          </w:p>
          <w:p w14:paraId="76409925" w14:textId="77777777" w:rsidR="002F2172" w:rsidRPr="008E71CB" w:rsidRDefault="002F2172" w:rsidP="001137A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bdr w:val="none" w:sz="0" w:space="0" w:color="auto" w:frame="1"/>
                <w:lang w:val="uk-UA"/>
              </w:rPr>
            </w:pPr>
            <w:r w:rsidRPr="008E71CB">
              <w:rPr>
                <w:sz w:val="16"/>
                <w:szCs w:val="16"/>
                <w:bdr w:val="none" w:sz="0" w:space="0" w:color="auto" w:frame="1"/>
                <w:lang w:val="uk-UA"/>
              </w:rPr>
              <w:t>електронна пошта </w:t>
            </w:r>
            <w:hyperlink r:id="rId11" w:history="1">
              <w:r w:rsidRPr="008E71CB">
                <w:rPr>
                  <w:sz w:val="16"/>
                  <w:szCs w:val="16"/>
                  <w:lang w:val="uk-UA"/>
                </w:rPr>
                <w:t>nbu@bank.gov.ua</w:t>
              </w:r>
            </w:hyperlink>
          </w:p>
          <w:p w14:paraId="174D340C" w14:textId="51F9070B" w:rsidR="002F2172" w:rsidRPr="008E71CB" w:rsidRDefault="002F2172" w:rsidP="001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</w:tr>
      <w:tr w:rsidR="008E71CB" w:rsidRPr="008E71CB" w14:paraId="685EE61B" w14:textId="77777777" w:rsidTr="006642CD">
        <w:trPr>
          <w:trHeight w:val="20"/>
        </w:trPr>
        <w:tc>
          <w:tcPr>
            <w:tcW w:w="154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303F" w14:textId="10A0786E" w:rsidR="002F2172" w:rsidRPr="008E71CB" w:rsidRDefault="002F2172" w:rsidP="001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Договір про надання фінансових послуг</w:t>
            </w:r>
            <w:r w:rsidR="0062046D"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фінансового лізингу</w:t>
            </w:r>
          </w:p>
        </w:tc>
      </w:tr>
      <w:tr w:rsidR="008E71CB" w:rsidRPr="008E71CB" w14:paraId="1B6B519B" w14:textId="77777777" w:rsidTr="006642CD"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E9884" w14:textId="3D512731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DB95A" w14:textId="7B14DAC5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Наявність у клієнта права на відмову від договору про надання фінансових послуг та </w:t>
            </w:r>
            <w:r w:rsidR="001137A1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у</w:t>
            </w: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мови використання права на відмову від договору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C6A6A" w14:textId="151B3E87" w:rsidR="002F2172" w:rsidRPr="008E71CB" w:rsidRDefault="002F217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Передбачено договором</w:t>
            </w:r>
          </w:p>
        </w:tc>
      </w:tr>
      <w:tr w:rsidR="008E71CB" w:rsidRPr="008E71CB" w14:paraId="49A8586A" w14:textId="77777777" w:rsidTr="006642CD">
        <w:trPr>
          <w:trHeight w:val="79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6823B" w14:textId="105FD7E4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F0370" w14:textId="5855D08D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Мінімальний строк дії договору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AEAA3" w14:textId="25D6D302" w:rsidR="002F2172" w:rsidRPr="008E71CB" w:rsidRDefault="002F217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 рік</w:t>
            </w:r>
          </w:p>
        </w:tc>
      </w:tr>
      <w:tr w:rsidR="008E71CB" w:rsidRPr="008E71CB" w14:paraId="533852A8" w14:textId="77777777" w:rsidTr="009A130B">
        <w:trPr>
          <w:trHeight w:val="422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4B53F" w14:textId="3DDE9EC3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A0A73" w14:textId="312B43EF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FD271" w14:textId="13CEE3B5" w:rsidR="002F2172" w:rsidRPr="008E71CB" w:rsidRDefault="002F217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Передбачено договором</w:t>
            </w:r>
          </w:p>
          <w:p w14:paraId="3FA90BD9" w14:textId="0302625C" w:rsidR="002F2172" w:rsidRPr="008E71CB" w:rsidRDefault="002F217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</w:tr>
      <w:tr w:rsidR="008E71CB" w:rsidRPr="008E71CB" w14:paraId="1C2D50E1" w14:textId="77777777" w:rsidTr="001137A1">
        <w:trPr>
          <w:trHeight w:val="46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7D42B" w14:textId="56C1666C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19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346FE" w14:textId="1483F086" w:rsidR="002F2172" w:rsidRPr="008E71CB" w:rsidRDefault="002F2172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Порядок внесення змін та доповнень до договору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76227" w14:textId="0995046A" w:rsidR="002F2172" w:rsidRPr="008E71CB" w:rsidRDefault="002F217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Усі зміни та доповнення до Договору стають обов’язковими для виконання будь-якою Стороною у випадках та порядку, передбачених Договором. </w:t>
            </w:r>
          </w:p>
        </w:tc>
      </w:tr>
      <w:tr w:rsidR="008E71CB" w:rsidRPr="008E71CB" w14:paraId="3AFAD951" w14:textId="77777777" w:rsidTr="001137A1">
        <w:trPr>
          <w:trHeight w:val="21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491FF" w14:textId="02765373" w:rsidR="002F2172" w:rsidRPr="008E71CB" w:rsidRDefault="006642C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19757" w14:textId="5B69F627" w:rsidR="002F2172" w:rsidRPr="008E71CB" w:rsidRDefault="002F217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7A4D1" w14:textId="4DA5C9BA" w:rsidR="002F2172" w:rsidRPr="008E71CB" w:rsidRDefault="002F2172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Зміна розміру лізингових платежів здійснюється за згодою Споживача в порядку, передбаченому Договором. </w:t>
            </w:r>
          </w:p>
        </w:tc>
      </w:tr>
      <w:tr w:rsidR="008E71CB" w:rsidRPr="008E71CB" w14:paraId="4C6FEBFD" w14:textId="77777777" w:rsidTr="00EC7BBA">
        <w:trPr>
          <w:trHeight w:val="28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3766CF" w14:textId="2FEA9BEE" w:rsidR="0062046D" w:rsidRPr="008E71CB" w:rsidRDefault="0062046D" w:rsidP="001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Договір про надання коштів у позику</w:t>
            </w:r>
            <w:r w:rsidR="00A96F2E"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, </w:t>
            </w:r>
            <w:r w:rsidR="00730D15"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 тому числі і</w:t>
            </w: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на умовах фінансового кредиту</w:t>
            </w:r>
          </w:p>
        </w:tc>
      </w:tr>
      <w:tr w:rsidR="008E71CB" w:rsidRPr="008E71CB" w14:paraId="59AD3551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779F59" w14:textId="69FA2D71" w:rsidR="0062046D" w:rsidRPr="008E71CB" w:rsidRDefault="0062046D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28E0BE" w14:textId="62C8594E" w:rsidR="0062046D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Наявність у клієнта права на відмову від договору про надання фінансових послуг та мови використання права на відмову від договору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429079" w14:textId="338D12B9" w:rsidR="0062046D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Передбачено договором</w:t>
            </w:r>
          </w:p>
        </w:tc>
      </w:tr>
      <w:tr w:rsidR="008E71CB" w:rsidRPr="008E71CB" w14:paraId="182D7F65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51BBD6" w14:textId="0D49367B" w:rsidR="0062046D" w:rsidRPr="008E71CB" w:rsidRDefault="001137A1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9FF5A2" w14:textId="0F76C0A3" w:rsidR="0062046D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Мінімальний строк дії договору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9F091D" w14:textId="79341079" w:rsidR="0062046D" w:rsidRPr="008E71CB" w:rsidRDefault="00177CD8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від</w:t>
            </w:r>
            <w:r w:rsidR="004761C3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12 місяців</w:t>
            </w:r>
          </w:p>
        </w:tc>
      </w:tr>
      <w:tr w:rsidR="008E71CB" w:rsidRPr="008E71CB" w14:paraId="4D0EDF0D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B4688F" w14:textId="451B60FD" w:rsidR="001137A1" w:rsidRPr="008E71CB" w:rsidRDefault="001137A1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1BEFDE" w14:textId="4FEF125E" w:rsidR="001137A1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A07FD6" w14:textId="77777777" w:rsidR="001137A1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Передбачено договором</w:t>
            </w:r>
          </w:p>
          <w:p w14:paraId="6FCE0125" w14:textId="77777777" w:rsidR="001137A1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</w:tr>
      <w:tr w:rsidR="008E71CB" w:rsidRPr="008E71CB" w14:paraId="60C7C148" w14:textId="77777777" w:rsidTr="001137A1">
        <w:trPr>
          <w:trHeight w:val="39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1B4161" w14:textId="5B88B086" w:rsidR="001137A1" w:rsidRPr="008E71CB" w:rsidRDefault="001137A1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A7F090" w14:textId="2886B2AA" w:rsidR="001137A1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Порядок внесення змін та доповнень до договору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C4CBB5" w14:textId="5280FD25" w:rsidR="001137A1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Усі зміни та доповнення до Договору стають обов’язковими для виконання будь-якою Стороною у випадках та порядку, передбачених Договором. </w:t>
            </w:r>
          </w:p>
        </w:tc>
      </w:tr>
      <w:tr w:rsidR="008E71CB" w:rsidRPr="008E71CB" w14:paraId="13639508" w14:textId="77777777" w:rsidTr="001137A1">
        <w:trPr>
          <w:trHeight w:val="62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88C199" w14:textId="7242DF43" w:rsidR="001137A1" w:rsidRPr="008E71CB" w:rsidRDefault="001137A1" w:rsidP="001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lastRenderedPageBreak/>
              <w:t>25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77CADE" w14:textId="5EEC253B" w:rsidR="001137A1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AEA102" w14:textId="2ACBB950" w:rsidR="001137A1" w:rsidRPr="008E71CB" w:rsidRDefault="001137A1" w:rsidP="00113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Зміна розміру платежів здійснюється за згодою Споживача в порядку, передбаченому Договором. </w:t>
            </w:r>
          </w:p>
        </w:tc>
      </w:tr>
      <w:tr w:rsidR="008E71CB" w:rsidRPr="008E71CB" w14:paraId="4B2CB435" w14:textId="77777777" w:rsidTr="00551DBD">
        <w:trPr>
          <w:trHeight w:val="28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0000D4" w14:textId="707A0740" w:rsidR="0062046D" w:rsidRPr="008E71CB" w:rsidRDefault="0062046D" w:rsidP="001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  <w:t>Договір факторингу</w:t>
            </w:r>
          </w:p>
        </w:tc>
      </w:tr>
      <w:tr w:rsidR="008E71CB" w:rsidRPr="008E71CB" w14:paraId="5A924D74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9BE0A8" w14:textId="2FD6D669" w:rsidR="002915BA" w:rsidRPr="008E71CB" w:rsidRDefault="006C4926" w:rsidP="00291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</w:t>
            </w:r>
            <w:r w:rsidR="002915BA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065616" w14:textId="013CB210" w:rsidR="002915BA" w:rsidRPr="008E71CB" w:rsidRDefault="002915BA" w:rsidP="00291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Наявність у клієнта права на відмову від договору про надання фінансових послуг та умови використання права на відмову від договору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2167A7" w14:textId="1087B1D5" w:rsidR="002915BA" w:rsidRPr="008E71CB" w:rsidRDefault="002915BA" w:rsidP="00291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Передбачено договором</w:t>
            </w:r>
          </w:p>
        </w:tc>
      </w:tr>
      <w:tr w:rsidR="008E71CB" w:rsidRPr="008E71CB" w14:paraId="67D48FB4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0570B0" w14:textId="074508E5" w:rsidR="002915BA" w:rsidRPr="008E71CB" w:rsidRDefault="006C4926" w:rsidP="00291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</w:t>
            </w:r>
            <w:r w:rsidR="002915BA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C0DE76" w14:textId="28A818EA" w:rsidR="002915BA" w:rsidRPr="008E71CB" w:rsidRDefault="002915BA" w:rsidP="00291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Мінімальний строк дії договору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233C7E" w14:textId="1FD5D778" w:rsidR="002915BA" w:rsidRPr="008E71CB" w:rsidRDefault="00177CD8" w:rsidP="00291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від</w:t>
            </w:r>
            <w:r w:rsidR="00AB2165"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12 місяців</w:t>
            </w:r>
          </w:p>
        </w:tc>
      </w:tr>
      <w:tr w:rsidR="008E71CB" w:rsidRPr="008E71CB" w14:paraId="445FE647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8065B9" w14:textId="1CE50BA7" w:rsidR="006C4926" w:rsidRPr="008E71CB" w:rsidRDefault="006C4926" w:rsidP="006C4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CB52F4" w14:textId="75CCAB95" w:rsidR="006C4926" w:rsidRPr="008E71CB" w:rsidRDefault="006C4926" w:rsidP="006C49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DF6CBD" w14:textId="77777777" w:rsidR="006C4926" w:rsidRPr="008E71CB" w:rsidRDefault="006C4926" w:rsidP="006C49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Передбачено договором</w:t>
            </w:r>
          </w:p>
          <w:p w14:paraId="673A5871" w14:textId="77777777" w:rsidR="006C4926" w:rsidRPr="008E71CB" w:rsidRDefault="006C4926" w:rsidP="006C49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</w:tc>
      </w:tr>
      <w:tr w:rsidR="008E71CB" w:rsidRPr="008E71CB" w14:paraId="29100D2C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4AF1D2" w14:textId="12FAE837" w:rsidR="006C4926" w:rsidRPr="008E71CB" w:rsidRDefault="006C4926" w:rsidP="006C4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29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2BFE4D" w14:textId="1C360959" w:rsidR="006C4926" w:rsidRPr="008E71CB" w:rsidRDefault="006C4926" w:rsidP="006C49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Порядок внесення змін та доповнень до договору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C790EF" w14:textId="60115301" w:rsidR="006C4926" w:rsidRPr="008E71CB" w:rsidRDefault="006C4926" w:rsidP="006C49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Усі зміни та доповнення до Договору стають обов’язковими для виконання будь-якою Стороною у випадках та порядку, передбачених Договором. </w:t>
            </w:r>
          </w:p>
        </w:tc>
      </w:tr>
      <w:tr w:rsidR="008E71CB" w:rsidRPr="008E71CB" w14:paraId="2BD3D769" w14:textId="77777777" w:rsidTr="0062046D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BA0B5C" w14:textId="27995963" w:rsidR="006C4926" w:rsidRPr="008E71CB" w:rsidRDefault="006A7823" w:rsidP="006C4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529CE6" w14:textId="69741438" w:rsidR="006C4926" w:rsidRPr="008E71CB" w:rsidRDefault="006C4926" w:rsidP="006C49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5A2F41" w14:textId="25389391" w:rsidR="006C4926" w:rsidRPr="008E71CB" w:rsidRDefault="006C4926" w:rsidP="006C49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8E71CB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uk-UA" w:eastAsia="ru-RU"/>
              </w:rPr>
              <w:t>Зміна розміру платежів здійснюється за згодою Споживача в порядку, передбаченому Договором. </w:t>
            </w:r>
          </w:p>
        </w:tc>
      </w:tr>
    </w:tbl>
    <w:p w14:paraId="1916F91E" w14:textId="77777777" w:rsidR="00DB4827" w:rsidRPr="008E71CB" w:rsidRDefault="00DB4827" w:rsidP="001137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</w:pPr>
    </w:p>
    <w:sectPr w:rsidR="00DB4827" w:rsidRPr="008E71CB" w:rsidSect="006642C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FF"/>
      </v:shape>
    </w:pict>
  </w:numPicBullet>
  <w:abstractNum w:abstractNumId="0" w15:restartNumberingAfterBreak="0">
    <w:nsid w:val="067611D3"/>
    <w:multiLevelType w:val="multilevel"/>
    <w:tmpl w:val="12C6A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23FA6"/>
    <w:multiLevelType w:val="multilevel"/>
    <w:tmpl w:val="27E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43354"/>
    <w:multiLevelType w:val="multilevel"/>
    <w:tmpl w:val="BB6227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46670"/>
    <w:multiLevelType w:val="multilevel"/>
    <w:tmpl w:val="454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56F50"/>
    <w:multiLevelType w:val="hybridMultilevel"/>
    <w:tmpl w:val="369432DC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A39B4"/>
    <w:multiLevelType w:val="multilevel"/>
    <w:tmpl w:val="C808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051DE"/>
    <w:multiLevelType w:val="hybridMultilevel"/>
    <w:tmpl w:val="4AB8CD0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B3809"/>
    <w:multiLevelType w:val="multilevel"/>
    <w:tmpl w:val="E74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06EE0"/>
    <w:multiLevelType w:val="multilevel"/>
    <w:tmpl w:val="A25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DF"/>
    <w:rsid w:val="00067475"/>
    <w:rsid w:val="00076AB1"/>
    <w:rsid w:val="00090551"/>
    <w:rsid w:val="00091A92"/>
    <w:rsid w:val="0009620E"/>
    <w:rsid w:val="000A5143"/>
    <w:rsid w:val="001137A1"/>
    <w:rsid w:val="00177CD8"/>
    <w:rsid w:val="001E47A4"/>
    <w:rsid w:val="002915BA"/>
    <w:rsid w:val="002F2172"/>
    <w:rsid w:val="002F7816"/>
    <w:rsid w:val="00353228"/>
    <w:rsid w:val="00357625"/>
    <w:rsid w:val="00371611"/>
    <w:rsid w:val="003F5170"/>
    <w:rsid w:val="003F7416"/>
    <w:rsid w:val="00414809"/>
    <w:rsid w:val="00421037"/>
    <w:rsid w:val="004370DF"/>
    <w:rsid w:val="00457F3D"/>
    <w:rsid w:val="004761C3"/>
    <w:rsid w:val="00476DB0"/>
    <w:rsid w:val="00554F54"/>
    <w:rsid w:val="005D477B"/>
    <w:rsid w:val="0062046D"/>
    <w:rsid w:val="0063732C"/>
    <w:rsid w:val="00652FB2"/>
    <w:rsid w:val="006642CD"/>
    <w:rsid w:val="00686933"/>
    <w:rsid w:val="006A5436"/>
    <w:rsid w:val="006A7823"/>
    <w:rsid w:val="006C4926"/>
    <w:rsid w:val="006E5C16"/>
    <w:rsid w:val="00705833"/>
    <w:rsid w:val="007246C2"/>
    <w:rsid w:val="0073005C"/>
    <w:rsid w:val="00730D15"/>
    <w:rsid w:val="00750DFB"/>
    <w:rsid w:val="00796170"/>
    <w:rsid w:val="007C3D7A"/>
    <w:rsid w:val="007E1688"/>
    <w:rsid w:val="00826D7D"/>
    <w:rsid w:val="00895008"/>
    <w:rsid w:val="008E71CB"/>
    <w:rsid w:val="009218A7"/>
    <w:rsid w:val="0092685D"/>
    <w:rsid w:val="00931A7C"/>
    <w:rsid w:val="00955C71"/>
    <w:rsid w:val="009A130B"/>
    <w:rsid w:val="00A96F2E"/>
    <w:rsid w:val="00A978E0"/>
    <w:rsid w:val="00AB2165"/>
    <w:rsid w:val="00AB7C52"/>
    <w:rsid w:val="00AC7839"/>
    <w:rsid w:val="00AD15DD"/>
    <w:rsid w:val="00AE303A"/>
    <w:rsid w:val="00B319DE"/>
    <w:rsid w:val="00B54E36"/>
    <w:rsid w:val="00BA0DDF"/>
    <w:rsid w:val="00C72A57"/>
    <w:rsid w:val="00C74F55"/>
    <w:rsid w:val="00C94690"/>
    <w:rsid w:val="00CB6429"/>
    <w:rsid w:val="00D711A4"/>
    <w:rsid w:val="00D75F64"/>
    <w:rsid w:val="00D92B16"/>
    <w:rsid w:val="00DA16F8"/>
    <w:rsid w:val="00DB4827"/>
    <w:rsid w:val="00DE1A68"/>
    <w:rsid w:val="00E126F2"/>
    <w:rsid w:val="00E20E36"/>
    <w:rsid w:val="00E52A83"/>
    <w:rsid w:val="00E6261B"/>
    <w:rsid w:val="00EA555B"/>
    <w:rsid w:val="00EB5873"/>
    <w:rsid w:val="00F02F7F"/>
    <w:rsid w:val="00F166DF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FAC4A5"/>
  <w15:docId w15:val="{D60A24DB-6F64-44F9-814B-E5B8ECB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6DF"/>
    <w:rPr>
      <w:b/>
      <w:bCs/>
    </w:rPr>
  </w:style>
  <w:style w:type="character" w:styleId="a5">
    <w:name w:val="Emphasis"/>
    <w:basedOn w:val="a0"/>
    <w:uiPriority w:val="20"/>
    <w:qFormat/>
    <w:rsid w:val="00F166DF"/>
    <w:rPr>
      <w:i/>
      <w:iCs/>
    </w:rPr>
  </w:style>
  <w:style w:type="character" w:styleId="a6">
    <w:name w:val="Hyperlink"/>
    <w:basedOn w:val="a0"/>
    <w:uiPriority w:val="99"/>
    <w:semiHidden/>
    <w:unhideWhenUsed/>
    <w:rsid w:val="00F166D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66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@bank.gov.u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bu@bank.gov.ua" TargetMode="External"/><Relationship Id="rId5" Type="http://schemas.openxmlformats.org/officeDocument/2006/relationships/styles" Target="styles.xml"/><Relationship Id="rId10" Type="http://schemas.openxmlformats.org/officeDocument/2006/relationships/hyperlink" Target="tel:+38(044)-279-12-7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dpss.gov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FFAB1508817841B0B762D64F870E66" ma:contentTypeVersion="13" ma:contentTypeDescription="Создание документа." ma:contentTypeScope="" ma:versionID="af238e3b297415b0e18d355505ec3883">
  <xsd:schema xmlns:xsd="http://www.w3.org/2001/XMLSchema" xmlns:xs="http://www.w3.org/2001/XMLSchema" xmlns:p="http://schemas.microsoft.com/office/2006/metadata/properties" xmlns:ns2="924e201e-6075-4f94-8c3a-1d42878869d7" xmlns:ns3="28024d25-7893-4d4b-b6a8-3ff3007d7037" targetNamespace="http://schemas.microsoft.com/office/2006/metadata/properties" ma:root="true" ma:fieldsID="da843a42088fc2d3f90151d35b811c12" ns2:_="" ns3:_="">
    <xsd:import namespace="924e201e-6075-4f94-8c3a-1d42878869d7"/>
    <xsd:import namespace="28024d25-7893-4d4b-b6a8-3ff3007d7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e201e-6075-4f94-8c3a-1d4287886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24d25-7893-4d4b-b6a8-3ff3007d7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34ABF-9AF1-40FD-BE71-DBD27AF8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e201e-6075-4f94-8c3a-1d42878869d7"/>
    <ds:schemaRef ds:uri="28024d25-7893-4d4b-b6a8-3ff3007d7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36F33-DB01-40C9-9BBE-451E6E786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2DA33-B367-4AF6-8FD4-8D9BDF06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Олександр Мороз</cp:lastModifiedBy>
  <cp:revision>48</cp:revision>
  <cp:lastPrinted>2021-06-01T12:30:00Z</cp:lastPrinted>
  <dcterms:created xsi:type="dcterms:W3CDTF">2022-01-28T11:25:00Z</dcterms:created>
  <dcterms:modified xsi:type="dcterms:W3CDTF">2022-02-15T15:24:00Z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0x010100CDFFAB1508817841B0B762D64F870E66</vt:lpwstr>
  </property>
</Properties>
</file>